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34342" w14:textId="1066165A" w:rsidR="00D851AD" w:rsidRPr="00072537" w:rsidRDefault="001011BD" w:rsidP="00072537">
      <w:pPr>
        <w:rPr>
          <w:sz w:val="24"/>
        </w:rPr>
      </w:pPr>
      <w:r>
        <w:rPr>
          <w:sz w:val="24"/>
        </w:rPr>
        <w:t>July</w:t>
      </w:r>
      <w:r w:rsidR="00420AAD">
        <w:rPr>
          <w:sz w:val="24"/>
        </w:rPr>
        <w:t xml:space="preserve"> </w:t>
      </w:r>
      <w:r w:rsidR="00202ED8">
        <w:rPr>
          <w:sz w:val="24"/>
        </w:rPr>
        <w:t>2021</w:t>
      </w:r>
    </w:p>
    <w:p w14:paraId="2CA81F28" w14:textId="77777777" w:rsidR="00D851AD" w:rsidRDefault="00D851AD" w:rsidP="00D851AD">
      <w:pPr>
        <w:rPr>
          <w:rFonts w:ascii="Gotham Medium" w:hAnsi="Gotham Medium"/>
          <w:sz w:val="56"/>
        </w:rPr>
      </w:pPr>
    </w:p>
    <w:p w14:paraId="48C015C0" w14:textId="77777777" w:rsidR="00D851AD" w:rsidRDefault="00D851AD" w:rsidP="00D851AD">
      <w:pPr>
        <w:ind w:left="5760" w:firstLine="720"/>
        <w:rPr>
          <w:rFonts w:ascii="Gotham Medium" w:hAnsi="Gotham Medium"/>
          <w:sz w:val="56"/>
        </w:rPr>
      </w:pPr>
    </w:p>
    <w:p w14:paraId="0C0F46E3" w14:textId="77777777" w:rsidR="00101F97" w:rsidRDefault="00072537" w:rsidP="008D2F2E">
      <w:pPr>
        <w:pStyle w:val="Subtitle"/>
        <w:jc w:val="right"/>
        <w:sectPr w:rsidR="00101F97" w:rsidSect="00420AAD">
          <w:footerReference w:type="even" r:id="rId8"/>
          <w:footerReference w:type="default" r:id="rId9"/>
          <w:footerReference w:type="first" r:id="rId10"/>
          <w:pgSz w:w="12240" w:h="15840" w:code="1"/>
          <w:pgMar w:top="720" w:right="720" w:bottom="720" w:left="720" w:header="720" w:footer="720" w:gutter="0"/>
          <w:cols w:space="720"/>
          <w:titlePg/>
          <w:docGrid w:linePitch="360"/>
        </w:sectPr>
      </w:pPr>
      <w:r>
        <w:rPr>
          <w:rFonts w:ascii="Gotham Medium" w:hAnsi="Gotham Medium"/>
          <w:noProof/>
          <w:sz w:val="56"/>
        </w:rPr>
        <mc:AlternateContent>
          <mc:Choice Requires="wps">
            <w:drawing>
              <wp:inline distT="0" distB="0" distL="0" distR="0" wp14:anchorId="72CE392E" wp14:editId="4F5DE71C">
                <wp:extent cx="3807460" cy="1569493"/>
                <wp:effectExtent l="0" t="0" r="2540" b="5715"/>
                <wp:docPr id="2" name="Text Box 2"/>
                <wp:cNvGraphicFramePr/>
                <a:graphic xmlns:a="http://schemas.openxmlformats.org/drawingml/2006/main">
                  <a:graphicData uri="http://schemas.microsoft.com/office/word/2010/wordprocessingShape">
                    <wps:wsp>
                      <wps:cNvSpPr txBox="1"/>
                      <wps:spPr>
                        <a:xfrm>
                          <a:off x="0" y="0"/>
                          <a:ext cx="3807460" cy="1569493"/>
                        </a:xfrm>
                        <a:prstGeom prst="rect">
                          <a:avLst/>
                        </a:prstGeom>
                        <a:solidFill>
                          <a:schemeClr val="lt1"/>
                        </a:solidFill>
                        <a:ln w="6350">
                          <a:noFill/>
                        </a:ln>
                      </wps:spPr>
                      <wps:txbx>
                        <w:txbxContent>
                          <w:p w14:paraId="4E0884D8" w14:textId="597C8E27" w:rsidR="008A4736" w:rsidRPr="00B21183" w:rsidRDefault="008A4736" w:rsidP="00D9244C">
                            <w:pPr>
                              <w:pStyle w:val="Heading1"/>
                              <w:ind w:left="720"/>
                              <w:jc w:val="right"/>
                              <w:rPr>
                                <w:szCs w:val="56"/>
                              </w:rPr>
                            </w:pPr>
                            <w:r w:rsidRPr="00B21183">
                              <w:rPr>
                                <w:szCs w:val="56"/>
                              </w:rPr>
                              <w:t xml:space="preserve">Diversity </w:t>
                            </w:r>
                            <w:r>
                              <w:rPr>
                                <w:szCs w:val="56"/>
                              </w:rPr>
                              <w:t>a</w:t>
                            </w:r>
                            <w:r w:rsidRPr="00B21183">
                              <w:rPr>
                                <w:szCs w:val="56"/>
                              </w:rPr>
                              <w:t>t MSU</w:t>
                            </w:r>
                          </w:p>
                          <w:p w14:paraId="37DD43C3" w14:textId="0D550D2D" w:rsidR="008A4736" w:rsidRPr="008109D8" w:rsidRDefault="008A4736" w:rsidP="00D9244C">
                            <w:pPr>
                              <w:pStyle w:val="Heading1"/>
                              <w:spacing w:before="0"/>
                              <w:jc w:val="right"/>
                              <w:rPr>
                                <w:sz w:val="28"/>
                              </w:rPr>
                            </w:pPr>
                            <w:r w:rsidRPr="008109D8">
                              <w:rPr>
                                <w:sz w:val="28"/>
                              </w:rPr>
                              <w:t>201</w:t>
                            </w:r>
                            <w:r>
                              <w:rPr>
                                <w:sz w:val="28"/>
                              </w:rPr>
                              <w:t>9</w:t>
                            </w:r>
                            <w:r w:rsidRPr="008109D8">
                              <w:rPr>
                                <w:sz w:val="28"/>
                              </w:rPr>
                              <w:t>-</w:t>
                            </w:r>
                            <w:r>
                              <w:rPr>
                                <w:sz w:val="28"/>
                              </w:rPr>
                              <w:t>20</w:t>
                            </w:r>
                            <w:r w:rsidRPr="008109D8">
                              <w:rPr>
                                <w:sz w:val="28"/>
                              </w:rPr>
                              <w:t xml:space="preserve"> </w:t>
                            </w:r>
                            <w:r>
                              <w:rPr>
                                <w:sz w:val="28"/>
                              </w:rPr>
                              <w:t xml:space="preserve">Annual </w:t>
                            </w:r>
                            <w:r w:rsidRPr="008109D8">
                              <w:rPr>
                                <w:sz w:val="28"/>
                              </w:rPr>
                              <w:t xml:space="preserve">Student and </w:t>
                            </w:r>
                          </w:p>
                          <w:p w14:paraId="3E7D5BE4" w14:textId="77777777" w:rsidR="008A4736" w:rsidRPr="008109D8" w:rsidRDefault="008A4736" w:rsidP="00D9244C">
                            <w:pPr>
                              <w:pStyle w:val="Heading1"/>
                              <w:spacing w:before="0"/>
                              <w:jc w:val="right"/>
                              <w:rPr>
                                <w:sz w:val="28"/>
                              </w:rPr>
                            </w:pPr>
                            <w:r w:rsidRPr="008109D8">
                              <w:rPr>
                                <w:sz w:val="28"/>
                              </w:rPr>
                              <w:t>Workforce Data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2CE392E" id="_x0000_t202" coordsize="21600,21600" o:spt="202" path="m,l,21600r21600,l21600,xe">
                <v:stroke joinstyle="miter"/>
                <v:path gradientshapeok="t" o:connecttype="rect"/>
              </v:shapetype>
              <v:shape id="Text Box 2" o:spid="_x0000_s1026" type="#_x0000_t202" style="width:299.8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" fillcolor="white [3201]" stroked="f" strokeweight=".5pt">
                <v:textbox>
                  <w:txbxContent>
                    <w:p w14:paraId="4E0884D8" w14:textId="597C8E27" w:rsidR="008A4736" w:rsidRPr="00B21183" w:rsidRDefault="008A4736" w:rsidP="00D9244C">
                      <w:pPr>
                        <w:pStyle w:val="Heading1"/>
                        <w:ind w:left="720"/>
                        <w:jc w:val="right"/>
                        <w:rPr>
                          <w:szCs w:val="56"/>
                        </w:rPr>
                      </w:pPr>
                      <w:r w:rsidRPr="00B21183">
                        <w:rPr>
                          <w:szCs w:val="56"/>
                        </w:rPr>
                        <w:t xml:space="preserve">Diversity </w:t>
                      </w:r>
                      <w:r>
                        <w:rPr>
                          <w:szCs w:val="56"/>
                        </w:rPr>
                        <w:t>a</w:t>
                      </w:r>
                      <w:r w:rsidRPr="00B21183">
                        <w:rPr>
                          <w:szCs w:val="56"/>
                        </w:rPr>
                        <w:t>t MSU</w:t>
                      </w:r>
                    </w:p>
                    <w:p w14:paraId="37DD43C3" w14:textId="0D550D2D" w:rsidR="008A4736" w:rsidRPr="008109D8" w:rsidRDefault="008A4736" w:rsidP="00D9244C">
                      <w:pPr>
                        <w:pStyle w:val="Heading1"/>
                        <w:spacing w:before="0"/>
                        <w:jc w:val="right"/>
                        <w:rPr>
                          <w:sz w:val="28"/>
                        </w:rPr>
                      </w:pPr>
                      <w:r w:rsidRPr="008109D8">
                        <w:rPr>
                          <w:sz w:val="28"/>
                        </w:rPr>
                        <w:t>201</w:t>
                      </w:r>
                      <w:r>
                        <w:rPr>
                          <w:sz w:val="28"/>
                        </w:rPr>
                        <w:t>9</w:t>
                      </w:r>
                      <w:r w:rsidRPr="008109D8">
                        <w:rPr>
                          <w:sz w:val="28"/>
                        </w:rPr>
                        <w:t>-</w:t>
                      </w:r>
                      <w:r>
                        <w:rPr>
                          <w:sz w:val="28"/>
                        </w:rPr>
                        <w:t>20</w:t>
                      </w:r>
                      <w:r w:rsidRPr="008109D8">
                        <w:rPr>
                          <w:sz w:val="28"/>
                        </w:rPr>
                        <w:t xml:space="preserve"> </w:t>
                      </w:r>
                      <w:r>
                        <w:rPr>
                          <w:sz w:val="28"/>
                        </w:rPr>
                        <w:t xml:space="preserve">Annual </w:t>
                      </w:r>
                      <w:r w:rsidRPr="008109D8">
                        <w:rPr>
                          <w:sz w:val="28"/>
                        </w:rPr>
                        <w:t xml:space="preserve">Student and </w:t>
                      </w:r>
                    </w:p>
                    <w:p w14:paraId="3E7D5BE4" w14:textId="77777777" w:rsidR="008A4736" w:rsidRPr="008109D8" w:rsidRDefault="008A4736" w:rsidP="00D9244C">
                      <w:pPr>
                        <w:pStyle w:val="Heading1"/>
                        <w:spacing w:before="0"/>
                        <w:jc w:val="right"/>
                        <w:rPr>
                          <w:sz w:val="28"/>
                        </w:rPr>
                      </w:pPr>
                      <w:r w:rsidRPr="008109D8">
                        <w:rPr>
                          <w:sz w:val="28"/>
                        </w:rPr>
                        <w:t>Workforce Data Report</w:t>
                      </w:r>
                    </w:p>
                  </w:txbxContent>
                </v:textbox>
                <w10:anchorlock/>
              </v:shape>
            </w:pict>
          </mc:Fallback>
        </mc:AlternateContent>
      </w:r>
      <w:r w:rsidR="00D851AD" w:rsidRPr="00D851AD">
        <w:br w:type="page"/>
      </w:r>
    </w:p>
    <w:p w14:paraId="411F27AA" w14:textId="77A21FD5" w:rsidR="00D851AD" w:rsidRPr="008109D8" w:rsidRDefault="00D851AD" w:rsidP="008D018C">
      <w:pPr>
        <w:pStyle w:val="Heading2"/>
        <w:spacing w:after="240"/>
      </w:pPr>
      <w:r w:rsidRPr="008109D8">
        <w:lastRenderedPageBreak/>
        <w:t>Table of Contents</w:t>
      </w:r>
    </w:p>
    <w:p w14:paraId="5CA89C97" w14:textId="27915166" w:rsidR="003A67D1" w:rsidRPr="004D032E" w:rsidRDefault="00DC10DD" w:rsidP="008D018C">
      <w:pPr>
        <w:spacing w:after="240"/>
        <w:rPr>
          <w:color w:val="18453B"/>
          <w:sz w:val="28"/>
          <w:szCs w:val="40"/>
        </w:rPr>
      </w:pPr>
      <w:hyperlink w:anchor="Definitions" w:history="1">
        <w:r w:rsidR="003A67D1" w:rsidRPr="004D032E">
          <w:rPr>
            <w:rStyle w:val="Hyperlink"/>
            <w:color w:val="18453B"/>
            <w:sz w:val="28"/>
            <w:szCs w:val="40"/>
            <w:u w:val="none"/>
          </w:rPr>
          <w:t>Page 03 | Definitions</w:t>
        </w:r>
      </w:hyperlink>
      <w:r w:rsidR="003A67D1" w:rsidRPr="004D032E">
        <w:rPr>
          <w:color w:val="18453B"/>
          <w:sz w:val="28"/>
          <w:szCs w:val="40"/>
        </w:rPr>
        <w:t xml:space="preserve"> </w:t>
      </w:r>
    </w:p>
    <w:p w14:paraId="5D0291D3" w14:textId="6E101A45" w:rsidR="003A67D1" w:rsidRPr="004D032E" w:rsidRDefault="00DC10DD" w:rsidP="008D018C">
      <w:pPr>
        <w:spacing w:after="240"/>
        <w:rPr>
          <w:color w:val="18453B"/>
          <w:sz w:val="28"/>
          <w:szCs w:val="40"/>
        </w:rPr>
      </w:pPr>
      <w:hyperlink w:anchor="Acknowledgments" w:history="1">
        <w:r w:rsidR="003A67D1" w:rsidRPr="004D032E">
          <w:rPr>
            <w:rStyle w:val="Hyperlink"/>
            <w:color w:val="18453B"/>
            <w:sz w:val="28"/>
            <w:szCs w:val="40"/>
            <w:u w:val="none"/>
          </w:rPr>
          <w:t>Page 05 | Acknowledgements</w:t>
        </w:r>
      </w:hyperlink>
    </w:p>
    <w:p w14:paraId="2EF746A5" w14:textId="1C5F6FA7" w:rsidR="003A67D1" w:rsidRPr="004D032E" w:rsidRDefault="00DC10DD" w:rsidP="008D018C">
      <w:pPr>
        <w:spacing w:after="240"/>
        <w:rPr>
          <w:color w:val="18453B"/>
          <w:sz w:val="28"/>
          <w:szCs w:val="40"/>
        </w:rPr>
      </w:pPr>
      <w:hyperlink w:anchor="Intro_Summary" w:history="1">
        <w:r w:rsidR="003A67D1" w:rsidRPr="004D032E">
          <w:rPr>
            <w:rStyle w:val="Hyperlink"/>
            <w:color w:val="18453B"/>
            <w:sz w:val="28"/>
            <w:szCs w:val="40"/>
            <w:u w:val="none"/>
          </w:rPr>
          <w:t>Page 06 | Introduction and Summary of Student and Workforce Data</w:t>
        </w:r>
      </w:hyperlink>
    </w:p>
    <w:p w14:paraId="3366139D" w14:textId="07A35DD6" w:rsidR="003A67D1" w:rsidRPr="004D032E" w:rsidRDefault="00DC10DD" w:rsidP="008D018C">
      <w:pPr>
        <w:spacing w:after="240"/>
        <w:rPr>
          <w:color w:val="18453B"/>
          <w:sz w:val="28"/>
          <w:szCs w:val="40"/>
        </w:rPr>
      </w:pPr>
      <w:hyperlink w:anchor="Students_1_year_change" w:history="1">
        <w:r w:rsidR="003A67D1" w:rsidRPr="004D032E">
          <w:rPr>
            <w:rStyle w:val="Hyperlink"/>
            <w:color w:val="18453B"/>
            <w:sz w:val="28"/>
            <w:szCs w:val="40"/>
            <w:u w:val="none"/>
          </w:rPr>
          <w:t>Page 08 | Student Overview</w:t>
        </w:r>
      </w:hyperlink>
    </w:p>
    <w:p w14:paraId="42EDC13E" w14:textId="3F6A2F94" w:rsidR="003A67D1" w:rsidRPr="004D032E" w:rsidRDefault="00DC10DD" w:rsidP="008D018C">
      <w:pPr>
        <w:rPr>
          <w:i/>
          <w:iCs/>
          <w:color w:val="171717" w:themeColor="background2" w:themeShade="1A"/>
          <w:sz w:val="21"/>
          <w:szCs w:val="21"/>
        </w:rPr>
      </w:pPr>
      <w:hyperlink w:anchor="Students_1_year_change" w:history="1">
        <w:r w:rsidR="003A67D1" w:rsidRPr="004D032E">
          <w:rPr>
            <w:rStyle w:val="Hyperlink"/>
            <w:i/>
            <w:iCs/>
            <w:color w:val="171717" w:themeColor="background2" w:themeShade="1A"/>
            <w:sz w:val="21"/>
            <w:szCs w:val="21"/>
            <w:u w:val="none"/>
          </w:rPr>
          <w:t>Fall 2020 student overview and one-year change</w:t>
        </w:r>
      </w:hyperlink>
      <w:r w:rsidR="003A67D1" w:rsidRPr="004D032E">
        <w:rPr>
          <w:i/>
          <w:iCs/>
          <w:color w:val="171717" w:themeColor="background2" w:themeShade="1A"/>
          <w:sz w:val="21"/>
          <w:szCs w:val="21"/>
        </w:rPr>
        <w:t xml:space="preserve"> </w:t>
      </w:r>
    </w:p>
    <w:p w14:paraId="361B4F00" w14:textId="3F95372C" w:rsidR="003A67D1" w:rsidRDefault="003A67D1" w:rsidP="008D018C">
      <w:pPr>
        <w:spacing w:after="240"/>
      </w:pPr>
      <w:r w:rsidRPr="00D851AD">
        <w:t>Fall 20</w:t>
      </w:r>
      <w:r>
        <w:t>20</w:t>
      </w:r>
      <w:r w:rsidRPr="00D851AD">
        <w:t xml:space="preserve"> count and percentage of students by race/ethnicity</w:t>
      </w:r>
      <w:r>
        <w:t xml:space="preserve">, </w:t>
      </w:r>
      <w:r w:rsidRPr="00D851AD">
        <w:t xml:space="preserve">gender identity and one-year percent change. Breakdown </w:t>
      </w:r>
      <w:proofErr w:type="gramStart"/>
      <w:r w:rsidRPr="00D851AD">
        <w:t>by:</w:t>
      </w:r>
      <w:proofErr w:type="gramEnd"/>
      <w:r w:rsidRPr="00D851AD">
        <w:t xml:space="preserve"> total student enrollment, first-time entering class, undergraduate enrollment, and graduate and professional enrollment.</w:t>
      </w:r>
    </w:p>
    <w:p w14:paraId="6BEECFFE" w14:textId="12EBDD38" w:rsidR="003A67D1" w:rsidRPr="004D032E" w:rsidRDefault="00DC10DD" w:rsidP="008D018C">
      <w:pPr>
        <w:rPr>
          <w:i/>
          <w:iCs/>
          <w:color w:val="171717" w:themeColor="background2" w:themeShade="1A"/>
          <w:sz w:val="21"/>
          <w:szCs w:val="21"/>
        </w:rPr>
      </w:pPr>
      <w:hyperlink w:anchor="Students_10_year_change" w:history="1">
        <w:r w:rsidR="003A67D1" w:rsidRPr="004D032E">
          <w:rPr>
            <w:rStyle w:val="Hyperlink"/>
            <w:i/>
            <w:iCs/>
            <w:color w:val="171717" w:themeColor="background2" w:themeShade="1A"/>
            <w:sz w:val="21"/>
            <w:szCs w:val="21"/>
            <w:u w:val="none"/>
          </w:rPr>
          <w:t>10-year percent change</w:t>
        </w:r>
      </w:hyperlink>
    </w:p>
    <w:p w14:paraId="43AE2F52" w14:textId="77777777" w:rsidR="003A67D1" w:rsidRDefault="003A67D1" w:rsidP="008D018C">
      <w:pPr>
        <w:spacing w:after="240"/>
      </w:pPr>
      <w:r w:rsidRPr="00D851AD">
        <w:t>Fall 20</w:t>
      </w:r>
      <w:r>
        <w:t>20</w:t>
      </w:r>
      <w:r w:rsidRPr="00D851AD">
        <w:t xml:space="preserve"> and Fall 20</w:t>
      </w:r>
      <w:r>
        <w:t>1</w:t>
      </w:r>
      <w:r w:rsidRPr="00D851AD">
        <w:t xml:space="preserve">9 count and 10-year percent change of students by race/ethnicity and gender identity. Breakdown </w:t>
      </w:r>
      <w:proofErr w:type="gramStart"/>
      <w:r w:rsidRPr="00D851AD">
        <w:t>by:</w:t>
      </w:r>
      <w:proofErr w:type="gramEnd"/>
      <w:r w:rsidRPr="00D851AD">
        <w:t xml:space="preserve"> total student enrollment, first-time entering class, undergraduate enrollment, and graduate and professional enrollment.</w:t>
      </w:r>
    </w:p>
    <w:p w14:paraId="7B8714D0" w14:textId="54E76C0D" w:rsidR="003A67D1" w:rsidRPr="004D032E" w:rsidRDefault="00DC10DD" w:rsidP="008D018C">
      <w:pPr>
        <w:spacing w:after="240"/>
        <w:rPr>
          <w:color w:val="18453B"/>
          <w:sz w:val="28"/>
          <w:szCs w:val="40"/>
        </w:rPr>
      </w:pPr>
      <w:hyperlink w:anchor="Student_Success" w:history="1">
        <w:r w:rsidR="003A67D1" w:rsidRPr="004D032E">
          <w:rPr>
            <w:rStyle w:val="Hyperlink"/>
            <w:color w:val="18453B"/>
            <w:sz w:val="28"/>
            <w:szCs w:val="40"/>
            <w:u w:val="none"/>
          </w:rPr>
          <w:t>Page 12 | Student Success</w:t>
        </w:r>
      </w:hyperlink>
    </w:p>
    <w:p w14:paraId="2A95CD86" w14:textId="06527C2F" w:rsidR="003A67D1" w:rsidRPr="004D032E" w:rsidRDefault="00DC10DD" w:rsidP="008D018C">
      <w:pPr>
        <w:spacing w:after="240"/>
        <w:rPr>
          <w:i/>
          <w:iCs/>
          <w:color w:val="171717" w:themeColor="background2" w:themeShade="1A"/>
          <w:sz w:val="21"/>
          <w:szCs w:val="21"/>
        </w:rPr>
      </w:pPr>
      <w:hyperlink w:anchor="Persistence" w:history="1">
        <w:r w:rsidR="003A67D1" w:rsidRPr="004D032E">
          <w:rPr>
            <w:rStyle w:val="Hyperlink"/>
            <w:i/>
            <w:iCs/>
            <w:color w:val="171717" w:themeColor="background2" w:themeShade="1A"/>
            <w:sz w:val="21"/>
            <w:szCs w:val="21"/>
            <w:u w:val="none"/>
          </w:rPr>
          <w:t>First returning fall persistence, 2010 vs. 2019 first-time undergraduate entering cohorts (by race/ethnicity)</w:t>
        </w:r>
      </w:hyperlink>
    </w:p>
    <w:p w14:paraId="4F51C550" w14:textId="0ADF0F59" w:rsidR="003A67D1" w:rsidRPr="004D032E" w:rsidRDefault="00DC10DD" w:rsidP="008D018C">
      <w:pPr>
        <w:spacing w:after="240"/>
        <w:rPr>
          <w:i/>
          <w:iCs/>
          <w:color w:val="171717" w:themeColor="background2" w:themeShade="1A"/>
          <w:sz w:val="21"/>
          <w:szCs w:val="21"/>
        </w:rPr>
      </w:pPr>
      <w:hyperlink w:anchor="Probation" w:history="1">
        <w:r w:rsidR="003A67D1" w:rsidRPr="004D032E">
          <w:rPr>
            <w:rStyle w:val="Hyperlink"/>
            <w:i/>
            <w:iCs/>
            <w:color w:val="171717" w:themeColor="background2" w:themeShade="1A"/>
            <w:sz w:val="21"/>
            <w:szCs w:val="21"/>
            <w:u w:val="none"/>
          </w:rPr>
          <w:t>First fall probation rates, 2010 vs. 2020 first-time undergraduate entering cohorts (by race/ethnicity)</w:t>
        </w:r>
      </w:hyperlink>
    </w:p>
    <w:p w14:paraId="461EDDC0" w14:textId="2F911AAC" w:rsidR="003A67D1" w:rsidRPr="004D032E" w:rsidRDefault="00DC10DD" w:rsidP="008D018C">
      <w:pPr>
        <w:spacing w:after="240"/>
        <w:rPr>
          <w:i/>
          <w:iCs/>
          <w:color w:val="171717" w:themeColor="background2" w:themeShade="1A"/>
          <w:sz w:val="21"/>
          <w:szCs w:val="21"/>
        </w:rPr>
      </w:pPr>
      <w:hyperlink w:anchor="Graduation" w:history="1">
        <w:r w:rsidR="003A67D1" w:rsidRPr="004D032E">
          <w:rPr>
            <w:rStyle w:val="Hyperlink"/>
            <w:i/>
            <w:iCs/>
            <w:color w:val="171717" w:themeColor="background2" w:themeShade="1A"/>
            <w:sz w:val="21"/>
            <w:szCs w:val="21"/>
            <w:u w:val="none"/>
          </w:rPr>
          <w:t>Six-year graduation rate, 2011 vs. 2020 full-time, first-time undergraduates (by race/ethnicity)</w:t>
        </w:r>
      </w:hyperlink>
    </w:p>
    <w:p w14:paraId="61719854" w14:textId="7B72EFFE" w:rsidR="003A67D1" w:rsidRPr="004D032E" w:rsidRDefault="00DC10DD" w:rsidP="008D018C">
      <w:pPr>
        <w:spacing w:after="240"/>
        <w:rPr>
          <w:i/>
          <w:iCs/>
          <w:color w:val="171717" w:themeColor="background2" w:themeShade="1A"/>
          <w:sz w:val="21"/>
          <w:szCs w:val="21"/>
        </w:rPr>
      </w:pPr>
      <w:hyperlink w:anchor="Time_to_degree" w:history="1">
        <w:r w:rsidR="003A67D1" w:rsidRPr="004D032E">
          <w:rPr>
            <w:rStyle w:val="Hyperlink"/>
            <w:i/>
            <w:iCs/>
            <w:color w:val="171717" w:themeColor="background2" w:themeShade="1A"/>
            <w:sz w:val="21"/>
            <w:szCs w:val="21"/>
            <w:u w:val="none"/>
          </w:rPr>
          <w:t>Time-to-degree for first-time undergraduates, 2011-12 vs. 2019-2020 graduating cohorts (by race/ethnicity)</w:t>
        </w:r>
      </w:hyperlink>
    </w:p>
    <w:p w14:paraId="2E724040" w14:textId="210D9683" w:rsidR="003A67D1" w:rsidRPr="004D032E" w:rsidRDefault="00DC10DD" w:rsidP="008D018C">
      <w:pPr>
        <w:spacing w:after="240"/>
        <w:rPr>
          <w:i/>
          <w:iCs/>
          <w:color w:val="171717" w:themeColor="background2" w:themeShade="1A"/>
          <w:sz w:val="21"/>
          <w:szCs w:val="21"/>
        </w:rPr>
      </w:pPr>
      <w:hyperlink w:anchor="Six_year_outcomes" w:history="1">
        <w:r w:rsidR="003A67D1" w:rsidRPr="004D032E">
          <w:rPr>
            <w:rStyle w:val="Hyperlink"/>
            <w:i/>
            <w:iCs/>
            <w:color w:val="171717" w:themeColor="background2" w:themeShade="1A"/>
            <w:sz w:val="21"/>
            <w:szCs w:val="21"/>
            <w:u w:val="none"/>
          </w:rPr>
          <w:t>Six-year student outcomes, 2013 entering class</w:t>
        </w:r>
      </w:hyperlink>
    </w:p>
    <w:p w14:paraId="70179E35" w14:textId="72755428" w:rsidR="003A67D1" w:rsidRPr="004D032E" w:rsidRDefault="00DC10DD" w:rsidP="003E2A69">
      <w:pPr>
        <w:spacing w:after="2160"/>
        <w:rPr>
          <w:i/>
          <w:iCs/>
          <w:color w:val="171717" w:themeColor="background2" w:themeShade="1A"/>
          <w:sz w:val="21"/>
          <w:szCs w:val="21"/>
        </w:rPr>
      </w:pPr>
      <w:hyperlink w:anchor="Career_Outcomes" w:history="1">
        <w:r w:rsidR="003A67D1" w:rsidRPr="004D032E">
          <w:rPr>
            <w:rStyle w:val="Hyperlink"/>
            <w:i/>
            <w:iCs/>
            <w:color w:val="171717" w:themeColor="background2" w:themeShade="1A"/>
            <w:sz w:val="21"/>
            <w:szCs w:val="21"/>
            <w:u w:val="none"/>
          </w:rPr>
          <w:t xml:space="preserve">Career outcomes, </w:t>
        </w:r>
        <w:proofErr w:type="gramStart"/>
        <w:r w:rsidR="003A67D1" w:rsidRPr="004D032E">
          <w:rPr>
            <w:rStyle w:val="Hyperlink"/>
            <w:i/>
            <w:iCs/>
            <w:color w:val="171717" w:themeColor="background2" w:themeShade="1A"/>
            <w:sz w:val="21"/>
            <w:szCs w:val="21"/>
            <w:u w:val="none"/>
          </w:rPr>
          <w:t>spring</w:t>
        </w:r>
        <w:proofErr w:type="gramEnd"/>
        <w:r w:rsidR="003A67D1" w:rsidRPr="004D032E">
          <w:rPr>
            <w:rStyle w:val="Hyperlink"/>
            <w:i/>
            <w:iCs/>
            <w:color w:val="171717" w:themeColor="background2" w:themeShade="1A"/>
            <w:sz w:val="21"/>
            <w:szCs w:val="21"/>
            <w:u w:val="none"/>
          </w:rPr>
          <w:t xml:space="preserve"> and summer 2020 graduates (by race/ethnicity)</w:t>
        </w:r>
      </w:hyperlink>
    </w:p>
    <w:p w14:paraId="5EC2BAA0" w14:textId="2CFE9D6B" w:rsidR="003A67D1" w:rsidRPr="004D032E" w:rsidRDefault="00DC10DD" w:rsidP="008D018C">
      <w:pPr>
        <w:spacing w:after="240"/>
        <w:rPr>
          <w:color w:val="18453B"/>
          <w:sz w:val="28"/>
          <w:szCs w:val="40"/>
        </w:rPr>
      </w:pPr>
      <w:hyperlink w:anchor="Faculty_and_Staff" w:history="1">
        <w:r w:rsidR="003A67D1" w:rsidRPr="004D032E">
          <w:rPr>
            <w:rStyle w:val="Hyperlink"/>
            <w:color w:val="18453B"/>
            <w:sz w:val="28"/>
            <w:szCs w:val="40"/>
            <w:u w:val="none"/>
          </w:rPr>
          <w:t>Page 18 | Faculty and Staff</w:t>
        </w:r>
      </w:hyperlink>
    </w:p>
    <w:p w14:paraId="63CEF037" w14:textId="290E2A66" w:rsidR="003A67D1" w:rsidRPr="004D032E" w:rsidRDefault="00DC10DD" w:rsidP="008D018C">
      <w:pPr>
        <w:rPr>
          <w:i/>
          <w:iCs/>
          <w:color w:val="171717" w:themeColor="background2" w:themeShade="1A"/>
          <w:sz w:val="21"/>
          <w:szCs w:val="21"/>
        </w:rPr>
      </w:pPr>
      <w:hyperlink w:anchor="All_Employees" w:history="1">
        <w:r w:rsidR="003A67D1" w:rsidRPr="004D032E">
          <w:rPr>
            <w:rStyle w:val="Hyperlink"/>
            <w:i/>
            <w:iCs/>
            <w:color w:val="171717" w:themeColor="background2" w:themeShade="1A"/>
            <w:sz w:val="21"/>
            <w:szCs w:val="21"/>
            <w:u w:val="none"/>
          </w:rPr>
          <w:t xml:space="preserve">Employee Diversity, 2019-20: All </w:t>
        </w:r>
        <w:r w:rsidR="008A4736" w:rsidRPr="004D032E">
          <w:rPr>
            <w:rStyle w:val="Hyperlink"/>
            <w:i/>
            <w:iCs/>
            <w:color w:val="171717" w:themeColor="background2" w:themeShade="1A"/>
            <w:sz w:val="21"/>
            <w:szCs w:val="21"/>
            <w:u w:val="none"/>
          </w:rPr>
          <w:t>E</w:t>
        </w:r>
        <w:r w:rsidR="003A67D1" w:rsidRPr="004D032E">
          <w:rPr>
            <w:rStyle w:val="Hyperlink"/>
            <w:i/>
            <w:iCs/>
            <w:color w:val="171717" w:themeColor="background2" w:themeShade="1A"/>
            <w:sz w:val="21"/>
            <w:szCs w:val="21"/>
            <w:u w:val="none"/>
          </w:rPr>
          <w:t>mployees; Support Staff</w:t>
        </w:r>
      </w:hyperlink>
    </w:p>
    <w:p w14:paraId="14E24713" w14:textId="5E178ADD" w:rsidR="003A67D1" w:rsidRDefault="003A67D1" w:rsidP="008D018C">
      <w:pPr>
        <w:spacing w:after="240"/>
      </w:pPr>
      <w:r w:rsidRPr="00511670">
        <w:t>Fall 20</w:t>
      </w:r>
      <w:r>
        <w:t>20</w:t>
      </w:r>
      <w:r w:rsidRPr="00511670">
        <w:t xml:space="preserve"> count</w:t>
      </w:r>
      <w:r>
        <w:t>,</w:t>
      </w:r>
      <w:r w:rsidRPr="00511670">
        <w:t xml:space="preserve"> percentage</w:t>
      </w:r>
      <w:r>
        <w:t>, and change from previous year</w:t>
      </w:r>
      <w:r w:rsidRPr="00511670">
        <w:t xml:space="preserve"> of employees by race/ethnicity, gender identity, veteran status and one-year percent change. </w:t>
      </w:r>
      <w:r>
        <w:t>Figures for all employees and support staff.</w:t>
      </w:r>
    </w:p>
    <w:p w14:paraId="2B72D7DA" w14:textId="6E71CAA4" w:rsidR="003A67D1" w:rsidRPr="004D032E" w:rsidRDefault="00DC10DD" w:rsidP="008D018C">
      <w:pPr>
        <w:rPr>
          <w:i/>
          <w:iCs/>
          <w:color w:val="171717" w:themeColor="background2" w:themeShade="1A"/>
          <w:sz w:val="21"/>
          <w:szCs w:val="21"/>
        </w:rPr>
      </w:pPr>
      <w:hyperlink w:anchor="Faculty_Academic_Staff" w:history="1">
        <w:r w:rsidR="003A67D1" w:rsidRPr="004D032E">
          <w:rPr>
            <w:rStyle w:val="Hyperlink"/>
            <w:i/>
            <w:iCs/>
            <w:color w:val="171717" w:themeColor="background2" w:themeShade="1A"/>
            <w:sz w:val="21"/>
            <w:szCs w:val="21"/>
            <w:u w:val="none"/>
          </w:rPr>
          <w:t>Employee Diversity, 2019-20: Faculty and Academic Staff; Tenure System Faculty</w:t>
        </w:r>
      </w:hyperlink>
    </w:p>
    <w:p w14:paraId="6FCF90AC" w14:textId="48372E6E" w:rsidR="003A67D1" w:rsidRDefault="003A67D1" w:rsidP="008D018C">
      <w:pPr>
        <w:spacing w:after="240"/>
      </w:pPr>
      <w:r w:rsidRPr="00511670">
        <w:t>Fall 20</w:t>
      </w:r>
      <w:r>
        <w:t>20</w:t>
      </w:r>
      <w:r w:rsidRPr="00511670">
        <w:t xml:space="preserve"> count</w:t>
      </w:r>
      <w:r>
        <w:t>,</w:t>
      </w:r>
      <w:r w:rsidRPr="00511670">
        <w:t xml:space="preserve"> percentage</w:t>
      </w:r>
      <w:r>
        <w:t>, and change from previous year</w:t>
      </w:r>
      <w:r w:rsidRPr="00511670">
        <w:t xml:space="preserve"> of employees by race/ethnicity, gender identity, veteran status and one-year percent change. </w:t>
      </w:r>
      <w:r>
        <w:t>Figures for faculty and academic staff, and tenure system faculty.</w:t>
      </w:r>
    </w:p>
    <w:p w14:paraId="2E540D6E" w14:textId="7525840C" w:rsidR="003A67D1" w:rsidRPr="004D032E" w:rsidRDefault="00DC10DD" w:rsidP="008D018C">
      <w:pPr>
        <w:spacing w:after="240"/>
        <w:rPr>
          <w:color w:val="18453B"/>
          <w:sz w:val="28"/>
          <w:szCs w:val="40"/>
        </w:rPr>
      </w:pPr>
      <w:hyperlink w:anchor="Disability" w:history="1">
        <w:r w:rsidR="003A67D1" w:rsidRPr="004D032E">
          <w:rPr>
            <w:rStyle w:val="Hyperlink"/>
            <w:color w:val="18453B"/>
            <w:sz w:val="28"/>
            <w:szCs w:val="40"/>
            <w:u w:val="none"/>
          </w:rPr>
          <w:t>Page 20 | Disability</w:t>
        </w:r>
      </w:hyperlink>
    </w:p>
    <w:p w14:paraId="6F53884A" w14:textId="72315948" w:rsidR="003A67D1" w:rsidRPr="004D032E" w:rsidRDefault="00DC10DD" w:rsidP="008D018C">
      <w:pPr>
        <w:rPr>
          <w:i/>
          <w:iCs/>
          <w:color w:val="171717" w:themeColor="background2" w:themeShade="1A"/>
          <w:sz w:val="21"/>
          <w:szCs w:val="21"/>
        </w:rPr>
      </w:pPr>
      <w:hyperlink w:anchor="Types_of_Disability" w:history="1">
        <w:r w:rsidR="003A67D1" w:rsidRPr="004D032E">
          <w:rPr>
            <w:rStyle w:val="Hyperlink"/>
            <w:i/>
            <w:iCs/>
            <w:color w:val="171717" w:themeColor="background2" w:themeShade="1A"/>
            <w:sz w:val="21"/>
            <w:szCs w:val="21"/>
            <w:u w:val="none"/>
          </w:rPr>
          <w:t>Types of disability by major characteristic and one-year percent change</w:t>
        </w:r>
      </w:hyperlink>
      <w:r w:rsidR="003A67D1" w:rsidRPr="004D032E">
        <w:rPr>
          <w:i/>
          <w:iCs/>
          <w:color w:val="171717" w:themeColor="background2" w:themeShade="1A"/>
          <w:sz w:val="21"/>
          <w:szCs w:val="21"/>
        </w:rPr>
        <w:t xml:space="preserve"> </w:t>
      </w:r>
    </w:p>
    <w:p w14:paraId="72A075B7" w14:textId="77777777" w:rsidR="003A67D1" w:rsidRDefault="003A67D1" w:rsidP="008D018C">
      <w:pPr>
        <w:spacing w:after="240"/>
      </w:pPr>
      <w:r w:rsidRPr="00511670">
        <w:t xml:space="preserve">Type of disability by major characteristic is broken out for students and employees by percent and one-year percent change. </w:t>
      </w:r>
    </w:p>
    <w:p w14:paraId="3AB99EA2" w14:textId="5DBAB0D4" w:rsidR="003A67D1" w:rsidRPr="004D032E" w:rsidRDefault="00DC10DD" w:rsidP="008D018C">
      <w:pPr>
        <w:rPr>
          <w:i/>
          <w:iCs/>
          <w:color w:val="171717" w:themeColor="background2" w:themeShade="1A"/>
          <w:sz w:val="21"/>
          <w:szCs w:val="21"/>
        </w:rPr>
      </w:pPr>
      <w:hyperlink w:anchor="Maximizing_Ability" w:history="1">
        <w:r w:rsidR="003A67D1" w:rsidRPr="004D032E">
          <w:rPr>
            <w:rStyle w:val="Hyperlink"/>
            <w:i/>
            <w:iCs/>
            <w:color w:val="171717" w:themeColor="background2" w:themeShade="1A"/>
            <w:sz w:val="21"/>
            <w:szCs w:val="21"/>
            <w:u w:val="none"/>
          </w:rPr>
          <w:t>Maximizing ability and opportunity for the MSU community</w:t>
        </w:r>
      </w:hyperlink>
      <w:r w:rsidR="003A67D1" w:rsidRPr="004D032E">
        <w:rPr>
          <w:i/>
          <w:iCs/>
          <w:color w:val="171717" w:themeColor="background2" w:themeShade="1A"/>
          <w:sz w:val="21"/>
          <w:szCs w:val="21"/>
        </w:rPr>
        <w:t xml:space="preserve"> </w:t>
      </w:r>
    </w:p>
    <w:p w14:paraId="7E077155" w14:textId="4DB7921F" w:rsidR="003A67D1" w:rsidRDefault="003A67D1" w:rsidP="008D018C">
      <w:pPr>
        <w:spacing w:after="240"/>
      </w:pPr>
      <w:r w:rsidRPr="00511670">
        <w:t>Summary of new student and employee registrations with the Resource Center for Persons with Disabilities</w:t>
      </w:r>
      <w:r>
        <w:t xml:space="preserve"> or RCPD</w:t>
      </w:r>
      <w:r w:rsidRPr="00511670">
        <w:t>, number of contacts and number of contact hours.</w:t>
      </w:r>
    </w:p>
    <w:p w14:paraId="06D91816" w14:textId="2663B7A4" w:rsidR="003A67D1" w:rsidRPr="004D032E" w:rsidRDefault="00DC10DD" w:rsidP="008D018C">
      <w:pPr>
        <w:spacing w:after="240"/>
        <w:rPr>
          <w:color w:val="18453B"/>
          <w:sz w:val="28"/>
          <w:szCs w:val="40"/>
        </w:rPr>
      </w:pPr>
      <w:hyperlink w:anchor="Supplier_Diversity" w:history="1">
        <w:r w:rsidR="003A67D1" w:rsidRPr="004D032E">
          <w:rPr>
            <w:rStyle w:val="Hyperlink"/>
            <w:color w:val="18453B"/>
            <w:sz w:val="28"/>
            <w:szCs w:val="40"/>
            <w:u w:val="none"/>
          </w:rPr>
          <w:t>Page 22 | Supplier Diversity</w:t>
        </w:r>
      </w:hyperlink>
    </w:p>
    <w:p w14:paraId="5F8401CC" w14:textId="1C91460F" w:rsidR="003A67D1" w:rsidRPr="004D032E" w:rsidRDefault="00DC10DD" w:rsidP="008D018C">
      <w:pPr>
        <w:rPr>
          <w:i/>
          <w:iCs/>
          <w:color w:val="171717" w:themeColor="background2" w:themeShade="1A"/>
          <w:sz w:val="21"/>
          <w:szCs w:val="21"/>
        </w:rPr>
      </w:pPr>
      <w:hyperlink w:anchor="Share_of_spending" w:history="1">
        <w:r w:rsidR="003A67D1" w:rsidRPr="004D032E">
          <w:rPr>
            <w:rStyle w:val="Hyperlink"/>
            <w:i/>
            <w:iCs/>
            <w:color w:val="171717" w:themeColor="background2" w:themeShade="1A"/>
            <w:sz w:val="21"/>
            <w:szCs w:val="21"/>
            <w:u w:val="none"/>
          </w:rPr>
          <w:t>Percent share of diverse supplier spending by group, FY15-16 vs. FY19-20</w:t>
        </w:r>
      </w:hyperlink>
      <w:r w:rsidR="003A67D1" w:rsidRPr="004D032E">
        <w:rPr>
          <w:i/>
          <w:iCs/>
          <w:color w:val="171717" w:themeColor="background2" w:themeShade="1A"/>
          <w:sz w:val="21"/>
          <w:szCs w:val="21"/>
        </w:rPr>
        <w:t xml:space="preserve"> </w:t>
      </w:r>
    </w:p>
    <w:p w14:paraId="6645E0A0" w14:textId="07FD0C41" w:rsidR="003A67D1" w:rsidRPr="007E0247" w:rsidRDefault="003A67D1" w:rsidP="008D018C">
      <w:pPr>
        <w:spacing w:after="240"/>
      </w:pPr>
      <w:r w:rsidRPr="007E0247">
        <w:t xml:space="preserve">Breakdown of percent spent by women, people of color, veterans (including disabled veterans), people with a disability or located in a historically underutilized business or HUB Zone for FY15-16 Compared to FY19-20. </w:t>
      </w:r>
    </w:p>
    <w:p w14:paraId="7332701D" w14:textId="62D13444" w:rsidR="003A67D1" w:rsidRPr="004D032E" w:rsidRDefault="00DC10DD" w:rsidP="008D018C">
      <w:pPr>
        <w:rPr>
          <w:i/>
          <w:iCs/>
          <w:color w:val="171717" w:themeColor="background2" w:themeShade="1A"/>
          <w:sz w:val="21"/>
          <w:szCs w:val="21"/>
        </w:rPr>
      </w:pPr>
      <w:hyperlink w:anchor="Spending_Change" w:history="1">
        <w:r w:rsidR="003A67D1" w:rsidRPr="004D032E">
          <w:rPr>
            <w:rStyle w:val="Hyperlink"/>
            <w:i/>
            <w:iCs/>
            <w:color w:val="171717" w:themeColor="background2" w:themeShade="1A"/>
            <w:sz w:val="21"/>
            <w:szCs w:val="21"/>
            <w:u w:val="none"/>
          </w:rPr>
          <w:t>Non-inflation adjusted percent change in diverse supplier spending, FY15-16 vs. FY19-20</w:t>
        </w:r>
      </w:hyperlink>
      <w:r w:rsidR="003A67D1" w:rsidRPr="004D032E">
        <w:rPr>
          <w:i/>
          <w:iCs/>
          <w:color w:val="171717" w:themeColor="background2" w:themeShade="1A"/>
          <w:sz w:val="21"/>
          <w:szCs w:val="21"/>
        </w:rPr>
        <w:t xml:space="preserve"> </w:t>
      </w:r>
    </w:p>
    <w:p w14:paraId="7104006B" w14:textId="77777777" w:rsidR="003A67D1" w:rsidRPr="007E0247" w:rsidRDefault="003A67D1" w:rsidP="008D018C">
      <w:pPr>
        <w:spacing w:after="240"/>
      </w:pPr>
      <w:r w:rsidRPr="007E0247">
        <w:t xml:space="preserve">Displays non-inflation adjusted change in dollar amount spent among businesses owned by group as listed above. </w:t>
      </w:r>
    </w:p>
    <w:p w14:paraId="71EE087A" w14:textId="5DF52EC0" w:rsidR="003A67D1" w:rsidRPr="004D032E" w:rsidRDefault="00DC10DD" w:rsidP="008D018C">
      <w:pPr>
        <w:rPr>
          <w:i/>
          <w:iCs/>
          <w:color w:val="171717" w:themeColor="background2" w:themeShade="1A"/>
          <w:sz w:val="21"/>
          <w:szCs w:val="21"/>
        </w:rPr>
      </w:pPr>
      <w:hyperlink w:anchor="Average_Payment" w:history="1">
        <w:r w:rsidR="003A67D1" w:rsidRPr="004D032E">
          <w:rPr>
            <w:rStyle w:val="Hyperlink"/>
            <w:i/>
            <w:iCs/>
            <w:color w:val="171717" w:themeColor="background2" w:themeShade="1A"/>
            <w:sz w:val="21"/>
            <w:szCs w:val="21"/>
            <w:u w:val="none"/>
          </w:rPr>
          <w:t>Average diverse supplier payment, FY19-20</w:t>
        </w:r>
      </w:hyperlink>
      <w:r w:rsidR="003A67D1" w:rsidRPr="004D032E">
        <w:rPr>
          <w:i/>
          <w:iCs/>
          <w:color w:val="171717" w:themeColor="background2" w:themeShade="1A"/>
          <w:sz w:val="21"/>
          <w:szCs w:val="21"/>
        </w:rPr>
        <w:t xml:space="preserve"> </w:t>
      </w:r>
    </w:p>
    <w:p w14:paraId="53C828A7" w14:textId="58202D2A" w:rsidR="003A67D1" w:rsidRPr="007E0247" w:rsidRDefault="003A67D1" w:rsidP="008D018C">
      <w:pPr>
        <w:spacing w:after="240"/>
      </w:pPr>
      <w:r w:rsidRPr="007E0247">
        <w:t xml:space="preserve">Displays average diverse supplier payment by </w:t>
      </w:r>
      <w:r w:rsidR="001422C3">
        <w:t xml:space="preserve">a </w:t>
      </w:r>
      <w:r w:rsidRPr="007E0247">
        <w:t>group as listed above.</w:t>
      </w:r>
    </w:p>
    <w:p w14:paraId="0F479B0A" w14:textId="534C7CAE" w:rsidR="00DE6BA2" w:rsidRPr="007E0247" w:rsidRDefault="00DE6BA2" w:rsidP="007E0247">
      <w:r w:rsidRPr="007E0247">
        <w:br w:type="page"/>
      </w:r>
    </w:p>
    <w:p w14:paraId="7718EC7B" w14:textId="350B31DF" w:rsidR="008D2F2E" w:rsidRPr="00E00F41" w:rsidRDefault="008D2F2E" w:rsidP="00E730C9">
      <w:pPr>
        <w:pStyle w:val="Heading2"/>
      </w:pPr>
      <w:bookmarkStart w:id="0" w:name="Definitions"/>
      <w:bookmarkEnd w:id="0"/>
      <w:r w:rsidRPr="001C68D5">
        <w:rPr>
          <w:rFonts w:eastAsia="Times New Roman"/>
        </w:rPr>
        <w:lastRenderedPageBreak/>
        <w:t xml:space="preserve">Definitions </w:t>
      </w:r>
    </w:p>
    <w:p w14:paraId="32FA6D2F" w14:textId="24491A5C" w:rsidR="008D2F2E" w:rsidRPr="005D1F5E" w:rsidRDefault="00E730C9" w:rsidP="005D1F5E">
      <w:pPr>
        <w:pStyle w:val="Heading3"/>
      </w:pPr>
      <w:r w:rsidRPr="005D1F5E">
        <w:t>RACE/ETHNICITY</w:t>
      </w:r>
    </w:p>
    <w:p w14:paraId="7A99CF06" w14:textId="12B321AB" w:rsidR="003A67D1" w:rsidRPr="005D1F5E" w:rsidRDefault="005D1F5E" w:rsidP="00821D2E">
      <w:pPr>
        <w:pStyle w:val="Heading4"/>
        <w:rPr>
          <w:rFonts w:eastAsiaTheme="majorEastAsia"/>
        </w:rPr>
      </w:pPr>
      <w:r w:rsidRPr="005D1F5E">
        <w:t xml:space="preserve">Federal Guidelines </w:t>
      </w:r>
      <w:r>
        <w:t>a</w:t>
      </w:r>
      <w:r w:rsidRPr="005D1F5E">
        <w:t>nd Definitions</w:t>
      </w:r>
    </w:p>
    <w:p w14:paraId="79A804EC" w14:textId="1689F88B" w:rsidR="003A67D1" w:rsidRDefault="003A67D1" w:rsidP="00743F75">
      <w:pPr>
        <w:spacing w:after="240"/>
        <w:rPr>
          <w:rFonts w:eastAsiaTheme="majorEastAsia"/>
        </w:rPr>
      </w:pPr>
      <w:r>
        <w:rPr>
          <w:rFonts w:eastAsiaTheme="majorEastAsia"/>
        </w:rPr>
        <w:t>Race/ethnicity data in this document are reported following federal</w:t>
      </w:r>
      <w:hyperlink r:id="rId11" w:history="1">
        <w:r w:rsidRPr="00F2450F">
          <w:rPr>
            <w:rStyle w:val="Hyperlink"/>
            <w:rFonts w:eastAsiaTheme="majorEastAsia"/>
          </w:rPr>
          <w:t xml:space="preserve"> Integrated Postsecondary Education Data System (IPEDS) guidelines</w:t>
        </w:r>
      </w:hyperlink>
      <w:r>
        <w:rPr>
          <w:rFonts w:eastAsiaTheme="majorEastAsia"/>
        </w:rPr>
        <w:t xml:space="preserve">. For IPEDS reporting, individuals are assigned to one of the following race/ethnicity groups. Individuals who report having two or more races are assigned to a single group </w:t>
      </w:r>
      <w:hyperlink r:id="rId12" w:history="1">
        <w:r w:rsidRPr="00F2450F">
          <w:rPr>
            <w:rStyle w:val="Hyperlink"/>
            <w:rFonts w:eastAsiaTheme="majorEastAsia"/>
          </w:rPr>
          <w:t>using logic defined by IPEDS</w:t>
        </w:r>
      </w:hyperlink>
      <w:r>
        <w:rPr>
          <w:rFonts w:eastAsiaTheme="majorEastAsia"/>
        </w:rPr>
        <w:t xml:space="preserve">. The IPEDS race/ethnicity categories were </w:t>
      </w:r>
      <w:hyperlink r:id="rId13" w:history="1">
        <w:r w:rsidRPr="00F2450F">
          <w:rPr>
            <w:rStyle w:val="Hyperlink"/>
            <w:rFonts w:eastAsiaTheme="majorEastAsia"/>
          </w:rPr>
          <w:t>updated in 2010</w:t>
        </w:r>
      </w:hyperlink>
      <w:r>
        <w:rPr>
          <w:rFonts w:eastAsiaTheme="majorEastAsia"/>
        </w:rPr>
        <w:t xml:space="preserve">. </w:t>
      </w:r>
    </w:p>
    <w:p w14:paraId="4C3B8328" w14:textId="2005BC33" w:rsidR="008D2F2E" w:rsidRPr="007576B3" w:rsidRDefault="008D2F2E" w:rsidP="00743F75">
      <w:pPr>
        <w:spacing w:after="240"/>
        <w:rPr>
          <w:i/>
        </w:rPr>
      </w:pPr>
      <w:r w:rsidRPr="005D1F5E">
        <w:rPr>
          <w:rStyle w:val="Heading5Char"/>
        </w:rPr>
        <w:t>African American or Black.</w:t>
      </w:r>
      <w:r w:rsidRPr="007576B3">
        <w:rPr>
          <w:rFonts w:ascii="Times New Roman" w:hAnsi="Times New Roman" w:cs="Times New Roman"/>
          <w:color w:val="auto"/>
          <w:sz w:val="24"/>
        </w:rPr>
        <w:t xml:space="preserve"> </w:t>
      </w:r>
      <w:r w:rsidRPr="007576B3">
        <w:t xml:space="preserve">A person having origins in any of the </w:t>
      </w:r>
      <w:r w:rsidR="00FB7CC2">
        <w:t>B</w:t>
      </w:r>
      <w:r w:rsidR="00FB7CC2" w:rsidRPr="007576B3">
        <w:t xml:space="preserve">lack </w:t>
      </w:r>
      <w:r w:rsidRPr="007576B3">
        <w:t>racial groups of Africa</w:t>
      </w:r>
      <w:r w:rsidR="00776BF3">
        <w:t>.</w:t>
      </w:r>
    </w:p>
    <w:p w14:paraId="47571FF2" w14:textId="11CBC85F" w:rsidR="008D2F2E" w:rsidRPr="00A62194" w:rsidRDefault="008D2F2E" w:rsidP="00743F75">
      <w:pPr>
        <w:spacing w:after="240"/>
      </w:pPr>
      <w:r w:rsidRPr="005D1F5E">
        <w:rPr>
          <w:rStyle w:val="Heading5Char"/>
        </w:rPr>
        <w:t>American Indian or Alaska Native.</w:t>
      </w:r>
      <w:r w:rsidRPr="00511670">
        <w:rPr>
          <w:rFonts w:ascii="Times New Roman" w:eastAsia="Times New Roman" w:hAnsi="Times New Roman" w:cs="Times New Roman"/>
          <w:color w:val="auto"/>
          <w:sz w:val="24"/>
        </w:rPr>
        <w:t xml:space="preserve"> </w:t>
      </w:r>
      <w:r w:rsidRPr="00A62194">
        <w:t xml:space="preserve">A person having origins in any of the original peoples of North and South America (including Central America) and who maintains tribal affiliation or community attachment. </w:t>
      </w:r>
    </w:p>
    <w:p w14:paraId="3ECA2491" w14:textId="4D361FCE" w:rsidR="008D2F2E" w:rsidRPr="00A62194" w:rsidRDefault="008D2F2E" w:rsidP="00743F75">
      <w:pPr>
        <w:spacing w:after="240"/>
      </w:pPr>
      <w:r w:rsidRPr="005D1F5E">
        <w:rPr>
          <w:rStyle w:val="Heading5Char"/>
        </w:rPr>
        <w:t>Asian.</w:t>
      </w:r>
      <w:r w:rsidRPr="00511670">
        <w:rPr>
          <w:rFonts w:ascii="Times New Roman" w:eastAsia="Times New Roman" w:hAnsi="Times New Roman" w:cs="Times New Roman"/>
          <w:color w:val="auto"/>
          <w:sz w:val="24"/>
        </w:rPr>
        <w:t xml:space="preserve"> </w:t>
      </w:r>
      <w:r w:rsidRPr="00A62194">
        <w:t xml:space="preserve">A person having origins in any of the original peoples of the Far East, Southeast </w:t>
      </w:r>
      <w:proofErr w:type="gramStart"/>
      <w:r w:rsidRPr="00A62194">
        <w:t>Asia</w:t>
      </w:r>
      <w:proofErr w:type="gramEnd"/>
      <w:r w:rsidRPr="00A62194">
        <w:t xml:space="preserve"> or the Indian subcontinent</w:t>
      </w:r>
      <w:r w:rsidR="001422C3">
        <w:t>,</w:t>
      </w:r>
      <w:r w:rsidRPr="00A62194">
        <w:t xml:space="preserve"> including, for example, Cambodia, China, India, Japan, Korea, Malaysia, Pakistan, the Philippine Islands, Thailand and Vietnam. </w:t>
      </w:r>
      <w:r w:rsidR="006A3489">
        <w:t>Separated from Pacific Islanders as of 2010.</w:t>
      </w:r>
    </w:p>
    <w:p w14:paraId="7E31DEC7" w14:textId="1EEED7FB" w:rsidR="008D2F2E" w:rsidRPr="00A62194" w:rsidRDefault="008D2F2E" w:rsidP="00743F75">
      <w:pPr>
        <w:spacing w:after="240"/>
      </w:pPr>
      <w:r w:rsidRPr="005D1F5E">
        <w:rPr>
          <w:rStyle w:val="Heading5Char"/>
        </w:rPr>
        <w:t>Hawaiian or Pacific Islander.</w:t>
      </w:r>
      <w:r w:rsidRPr="00511670">
        <w:rPr>
          <w:rFonts w:ascii="Times New Roman" w:eastAsia="Times New Roman" w:hAnsi="Times New Roman" w:cs="Times New Roman"/>
          <w:color w:val="auto"/>
          <w:sz w:val="24"/>
        </w:rPr>
        <w:t xml:space="preserve"> </w:t>
      </w:r>
      <w:r w:rsidRPr="00A62194">
        <w:t xml:space="preserve">A person having origins in any of the original peoples of Hawaii, Guam, Samoa or other Pacific Islands. Separate category as of 2010. </w:t>
      </w:r>
    </w:p>
    <w:p w14:paraId="5ABF8AB6" w14:textId="5ADD0315" w:rsidR="008D2F2E" w:rsidRPr="00A62194" w:rsidRDefault="008D2F2E" w:rsidP="00743F75">
      <w:pPr>
        <w:spacing w:after="240"/>
      </w:pPr>
      <w:r w:rsidRPr="005D1F5E">
        <w:rPr>
          <w:rStyle w:val="Heading5Char"/>
        </w:rPr>
        <w:t>Hispanic or Latino.</w:t>
      </w:r>
      <w:r w:rsidRPr="00A62194">
        <w:rPr>
          <w:rStyle w:val="Heading3Char"/>
          <w:rFonts w:eastAsiaTheme="minorHAnsi"/>
        </w:rPr>
        <w:t xml:space="preserve"> </w:t>
      </w:r>
      <w:r w:rsidRPr="00A62194">
        <w:t>A person of Cuban, Mexican, Puerto Rican, South or Central American or other Spanish culture or origin regardless of race</w:t>
      </w:r>
      <w:r w:rsidR="002027EC">
        <w:t>.</w:t>
      </w:r>
      <w:r w:rsidRPr="00A62194">
        <w:t xml:space="preserve"> </w:t>
      </w:r>
    </w:p>
    <w:p w14:paraId="15FB8897" w14:textId="30E7C40F" w:rsidR="006A3489" w:rsidRDefault="00712344" w:rsidP="00743F75">
      <w:pPr>
        <w:spacing w:after="240"/>
      </w:pPr>
      <w:r w:rsidRPr="005D1F5E">
        <w:rPr>
          <w:rStyle w:val="Heading5Char"/>
        </w:rPr>
        <w:t>White</w:t>
      </w:r>
      <w:r w:rsidR="008D2F2E" w:rsidRPr="005D1F5E">
        <w:rPr>
          <w:rStyle w:val="Heading5Char"/>
        </w:rPr>
        <w:t>.</w:t>
      </w:r>
      <w:r w:rsidR="008D2F2E" w:rsidRPr="00511670">
        <w:rPr>
          <w:rFonts w:ascii="Times New Roman" w:eastAsia="Times New Roman" w:hAnsi="Times New Roman" w:cs="Times New Roman"/>
          <w:color w:val="auto"/>
          <w:sz w:val="24"/>
        </w:rPr>
        <w:t xml:space="preserve"> </w:t>
      </w:r>
      <w:r w:rsidR="008D2F2E" w:rsidRPr="00A62194">
        <w:t xml:space="preserve">A person having origins in any of the original peoples of Europe, the Middle East or North Africa. </w:t>
      </w:r>
    </w:p>
    <w:p w14:paraId="1136110B" w14:textId="3EA784E8" w:rsidR="008D2F2E" w:rsidRDefault="008D2F2E" w:rsidP="00743F75">
      <w:pPr>
        <w:spacing w:after="240"/>
      </w:pPr>
      <w:r w:rsidRPr="005D1F5E">
        <w:rPr>
          <w:rStyle w:val="Heading5Char"/>
        </w:rPr>
        <w:t>Two or More Races.</w:t>
      </w:r>
      <w:r w:rsidRPr="00A62194">
        <w:t xml:space="preserve"> Added in 2010. </w:t>
      </w:r>
    </w:p>
    <w:p w14:paraId="021F0CDD" w14:textId="6457C09E" w:rsidR="008A5C0A" w:rsidRDefault="008A5C0A" w:rsidP="00821D2E">
      <w:r w:rsidRPr="00DD3CE0">
        <w:rPr>
          <w:rStyle w:val="Heading4Char"/>
          <w:rFonts w:eastAsiaTheme="majorEastAsia"/>
        </w:rPr>
        <w:t xml:space="preserve">Limitations of </w:t>
      </w:r>
      <w:r>
        <w:rPr>
          <w:rStyle w:val="Heading4Char"/>
          <w:rFonts w:eastAsiaTheme="majorEastAsia"/>
        </w:rPr>
        <w:t>Federal Race/Ethnicity Categories Used in this Report</w:t>
      </w:r>
      <w:r>
        <w:t xml:space="preserve"> </w:t>
      </w:r>
    </w:p>
    <w:p w14:paraId="18C87111" w14:textId="46AD4EDF" w:rsidR="008A5C0A" w:rsidRDefault="008A5C0A" w:rsidP="00821D2E">
      <w:r>
        <w:t>The current race/ethnicity categories are limited and do not accurately capture the racial diversity of MSU. For example, North African and Middle Eastern</w:t>
      </w:r>
      <w:r w:rsidR="00FB69FE">
        <w:t>-</w:t>
      </w:r>
      <w:r>
        <w:t>identifying individuals are categorized as White</w:t>
      </w:r>
      <w:r w:rsidR="00FB69FE">
        <w:t xml:space="preserve">, which may not </w:t>
      </w:r>
      <w:r w:rsidR="00191981">
        <w:t>be the group’s overall preference</w:t>
      </w:r>
      <w:r>
        <w:t xml:space="preserve">. The category of Asian </w:t>
      </w:r>
      <w:r w:rsidR="00191981">
        <w:t xml:space="preserve">combines everyone despite their </w:t>
      </w:r>
      <w:r>
        <w:t>different multicultural backgrounds.</w:t>
      </w:r>
    </w:p>
    <w:p w14:paraId="72A466F9" w14:textId="04E90440" w:rsidR="007766A5" w:rsidRPr="005D1F5E" w:rsidRDefault="007766A5" w:rsidP="00821D2E">
      <w:pPr>
        <w:pStyle w:val="Heading3"/>
        <w:rPr>
          <w:rFonts w:eastAsiaTheme="majorEastAsia"/>
        </w:rPr>
      </w:pPr>
      <w:r w:rsidRPr="005D1F5E">
        <w:rPr>
          <w:rFonts w:eastAsiaTheme="majorEastAsia"/>
        </w:rPr>
        <w:t>AGGREGATED GROUPS REPORTED BY MSU</w:t>
      </w:r>
    </w:p>
    <w:p w14:paraId="5645089D" w14:textId="1DC4B3DF" w:rsidR="00E20C03" w:rsidRPr="005D1F5E" w:rsidRDefault="00E20C03" w:rsidP="00821D2E">
      <w:pPr>
        <w:pStyle w:val="Heading5"/>
      </w:pPr>
      <w:r w:rsidRPr="005D1F5E">
        <w:t>Students</w:t>
      </w:r>
      <w:r w:rsidR="007766A5" w:rsidRPr="005D1F5E">
        <w:t>/Employees/Persons</w:t>
      </w:r>
      <w:r w:rsidRPr="005D1F5E">
        <w:t xml:space="preserve"> of Color</w:t>
      </w:r>
    </w:p>
    <w:p w14:paraId="02AD6AD4" w14:textId="3CCBF849" w:rsidR="00E20C03" w:rsidRPr="00743F75" w:rsidRDefault="00E20C03" w:rsidP="00743F75">
      <w:pPr>
        <w:spacing w:after="240"/>
        <w:rPr>
          <w:color w:val="171717" w:themeColor="background2" w:themeShade="1A"/>
        </w:rPr>
      </w:pPr>
      <w:r w:rsidRPr="00743F75">
        <w:rPr>
          <w:rStyle w:val="Heading4Char"/>
          <w:rFonts w:ascii="Gotham Book" w:eastAsiaTheme="minorHAnsi" w:hAnsi="Gotham Book" w:cstheme="minorBidi"/>
          <w:color w:val="171717" w:themeColor="background2" w:themeShade="1A"/>
          <w:sz w:val="20"/>
          <w:szCs w:val="24"/>
        </w:rPr>
        <w:t>In addition to the IPEDS race/ethnicity categories, some sections of this report present a “students of color</w:t>
      </w:r>
      <w:r w:rsidR="00CF75D9" w:rsidRPr="00743F75">
        <w:rPr>
          <w:rStyle w:val="Heading4Char"/>
          <w:rFonts w:ascii="Gotham Book" w:eastAsiaTheme="minorHAnsi" w:hAnsi="Gotham Book" w:cstheme="minorBidi"/>
          <w:color w:val="171717" w:themeColor="background2" w:themeShade="1A"/>
          <w:sz w:val="20"/>
          <w:szCs w:val="24"/>
        </w:rPr>
        <w:t>,</w:t>
      </w:r>
      <w:r w:rsidRPr="00743F75">
        <w:rPr>
          <w:rStyle w:val="Heading4Char"/>
          <w:rFonts w:ascii="Gotham Book" w:eastAsiaTheme="minorHAnsi" w:hAnsi="Gotham Book" w:cstheme="minorBidi"/>
          <w:color w:val="171717" w:themeColor="background2" w:themeShade="1A"/>
          <w:sz w:val="20"/>
          <w:szCs w:val="24"/>
        </w:rPr>
        <w:t>”</w:t>
      </w:r>
      <w:r w:rsidR="007766A5" w:rsidRPr="00743F75">
        <w:rPr>
          <w:rStyle w:val="Heading4Char"/>
          <w:rFonts w:ascii="Gotham Book" w:eastAsiaTheme="minorHAnsi" w:hAnsi="Gotham Book" w:cstheme="minorBidi"/>
          <w:color w:val="171717" w:themeColor="background2" w:themeShade="1A"/>
          <w:sz w:val="20"/>
          <w:szCs w:val="24"/>
        </w:rPr>
        <w:t xml:space="preserve"> “employees of color” or </w:t>
      </w:r>
      <w:r w:rsidRPr="00743F75">
        <w:rPr>
          <w:rStyle w:val="Heading4Char"/>
          <w:rFonts w:ascii="Gotham Book" w:eastAsiaTheme="minorHAnsi" w:hAnsi="Gotham Book" w:cstheme="minorBidi"/>
          <w:color w:val="171717" w:themeColor="background2" w:themeShade="1A"/>
          <w:sz w:val="20"/>
          <w:szCs w:val="24"/>
        </w:rPr>
        <w:t xml:space="preserve">“persons of color” category. This </w:t>
      </w:r>
      <w:r w:rsidRPr="00743F75">
        <w:rPr>
          <w:rStyle w:val="Heading4Char"/>
          <w:rFonts w:ascii="Gotham Book" w:eastAsiaTheme="minorHAnsi" w:hAnsi="Gotham Book" w:cstheme="minorBidi"/>
          <w:color w:val="171717" w:themeColor="background2" w:themeShade="1A"/>
          <w:sz w:val="20"/>
          <w:szCs w:val="24"/>
        </w:rPr>
        <w:t xml:space="preserve">represents the total value, aggregated by MSU, of individuals in the following IPEDS categories: African American or Black, American </w:t>
      </w:r>
      <w:proofErr w:type="gramStart"/>
      <w:r w:rsidRPr="00743F75">
        <w:rPr>
          <w:rStyle w:val="Heading4Char"/>
          <w:rFonts w:ascii="Gotham Book" w:eastAsiaTheme="minorHAnsi" w:hAnsi="Gotham Book" w:cstheme="minorBidi"/>
          <w:color w:val="171717" w:themeColor="background2" w:themeShade="1A"/>
          <w:sz w:val="20"/>
          <w:szCs w:val="24"/>
        </w:rPr>
        <w:t>Indian</w:t>
      </w:r>
      <w:proofErr w:type="gramEnd"/>
      <w:r w:rsidRPr="00743F75">
        <w:rPr>
          <w:rStyle w:val="Heading4Char"/>
          <w:rFonts w:ascii="Gotham Book" w:eastAsiaTheme="minorHAnsi" w:hAnsi="Gotham Book" w:cstheme="minorBidi"/>
          <w:color w:val="171717" w:themeColor="background2" w:themeShade="1A"/>
          <w:sz w:val="20"/>
          <w:szCs w:val="24"/>
        </w:rPr>
        <w:t xml:space="preserve"> or Alaska Native, Asian, Hawaiian or Pacific Islander, Hispanic or Latino</w:t>
      </w:r>
      <w:r w:rsidR="00D57620" w:rsidRPr="00743F75">
        <w:rPr>
          <w:rStyle w:val="Heading4Char"/>
          <w:rFonts w:ascii="Gotham Book" w:eastAsiaTheme="minorHAnsi" w:hAnsi="Gotham Book" w:cstheme="minorBidi"/>
          <w:color w:val="171717" w:themeColor="background2" w:themeShade="1A"/>
          <w:sz w:val="20"/>
          <w:szCs w:val="24"/>
        </w:rPr>
        <w:t>,</w:t>
      </w:r>
      <w:r w:rsidRPr="00743F75">
        <w:rPr>
          <w:rStyle w:val="Heading4Char"/>
          <w:rFonts w:ascii="Gotham Book" w:eastAsiaTheme="minorHAnsi" w:hAnsi="Gotham Book" w:cstheme="minorBidi"/>
          <w:color w:val="171717" w:themeColor="background2" w:themeShade="1A"/>
          <w:sz w:val="20"/>
          <w:szCs w:val="24"/>
        </w:rPr>
        <w:t xml:space="preserve"> or </w:t>
      </w:r>
      <w:r w:rsidR="007C5375" w:rsidRPr="00743F75">
        <w:rPr>
          <w:color w:val="171717" w:themeColor="background2" w:themeShade="1A"/>
        </w:rPr>
        <w:t>two or more races</w:t>
      </w:r>
      <w:r w:rsidRPr="00743F75">
        <w:rPr>
          <w:rStyle w:val="Heading4Char"/>
          <w:rFonts w:ascii="Gotham Book" w:eastAsiaTheme="minorHAnsi" w:hAnsi="Gotham Book" w:cstheme="minorBidi"/>
          <w:color w:val="171717" w:themeColor="background2" w:themeShade="1A"/>
          <w:sz w:val="20"/>
          <w:szCs w:val="24"/>
        </w:rPr>
        <w:t xml:space="preserve">. </w:t>
      </w:r>
    </w:p>
    <w:p w14:paraId="7521CDB2" w14:textId="5506E9DF" w:rsidR="007766A5" w:rsidRPr="005D1F5E" w:rsidRDefault="007766A5" w:rsidP="00821D2E">
      <w:pPr>
        <w:pStyle w:val="Heading5"/>
      </w:pPr>
      <w:r w:rsidRPr="005D1F5E">
        <w:t>Person of Color-Owned Business</w:t>
      </w:r>
    </w:p>
    <w:p w14:paraId="5C046E7E" w14:textId="51D2A52D" w:rsidR="0033034C" w:rsidRDefault="00172F3F" w:rsidP="00821D2E">
      <w:bookmarkStart w:id="1" w:name="_Hlk72227872"/>
      <w:r>
        <w:t>For this report, p</w:t>
      </w:r>
      <w:r w:rsidR="007766A5" w:rsidRPr="0062644E">
        <w:t xml:space="preserve">erson of color-owned businesses </w:t>
      </w:r>
      <w:proofErr w:type="gramStart"/>
      <w:r w:rsidR="007766A5" w:rsidRPr="0062644E">
        <w:t>are</w:t>
      </w:r>
      <w:proofErr w:type="gramEnd"/>
      <w:r w:rsidR="007766A5" w:rsidRPr="0062644E">
        <w:t xml:space="preserve"> those </w:t>
      </w:r>
      <w:r>
        <w:t>that have self-identified as having owners who are A</w:t>
      </w:r>
      <w:r w:rsidR="00146236">
        <w:t>frican American/Black</w:t>
      </w:r>
      <w:r>
        <w:t xml:space="preserve">, </w:t>
      </w:r>
      <w:r w:rsidR="00B01956" w:rsidRPr="0062644E">
        <w:t>American Indian</w:t>
      </w:r>
      <w:r w:rsidR="00146236">
        <w:t>/</w:t>
      </w:r>
      <w:r w:rsidR="00B01956" w:rsidRPr="0062644E">
        <w:t>Alask</w:t>
      </w:r>
      <w:r w:rsidR="00146236">
        <w:t>a Native</w:t>
      </w:r>
      <w:r>
        <w:t xml:space="preserve">, </w:t>
      </w:r>
      <w:r w:rsidR="00B01956" w:rsidRPr="0062644E">
        <w:t>Asian</w:t>
      </w:r>
      <w:r>
        <w:t xml:space="preserve">, </w:t>
      </w:r>
      <w:r w:rsidR="00B01956" w:rsidRPr="0062644E">
        <w:t>Hispanic or Latino</w:t>
      </w:r>
      <w:r>
        <w:t xml:space="preserve">, or </w:t>
      </w:r>
      <w:r w:rsidR="00B01956" w:rsidRPr="0062644E">
        <w:t xml:space="preserve">Native Hawaiian or </w:t>
      </w:r>
      <w:r w:rsidR="00D51ED7">
        <w:t>o</w:t>
      </w:r>
      <w:r w:rsidR="00B01956" w:rsidRPr="0062644E">
        <w:t>ther Pacific Islander</w:t>
      </w:r>
      <w:r>
        <w:t xml:space="preserve">; that have self-identified as being small disadvantaged businesses; or that have been identified by MSU's </w:t>
      </w:r>
      <w:proofErr w:type="spellStart"/>
      <w:r>
        <w:t>PCard</w:t>
      </w:r>
      <w:proofErr w:type="spellEnd"/>
      <w:r>
        <w:t xml:space="preserve"> operator as being minority</w:t>
      </w:r>
      <w:r w:rsidR="00197D8C">
        <w:t>-</w:t>
      </w:r>
      <w:r>
        <w:t>owned or small disadvantaged businesses.</w:t>
      </w:r>
    </w:p>
    <w:bookmarkEnd w:id="1"/>
    <w:p w14:paraId="0D5009BC" w14:textId="608DAA10" w:rsidR="0062644E" w:rsidRDefault="0062644E" w:rsidP="00821D2E">
      <w:pPr>
        <w:pStyle w:val="Heading3"/>
      </w:pPr>
      <w:r w:rsidRPr="0062644E">
        <w:t>Gender: Definitions and Considerations</w:t>
      </w:r>
    </w:p>
    <w:p w14:paraId="52921D47" w14:textId="5C05FF3A" w:rsidR="0062644E" w:rsidRPr="001C68D5" w:rsidRDefault="0062644E" w:rsidP="00743F75">
      <w:pPr>
        <w:spacing w:after="240"/>
      </w:pPr>
      <w:r w:rsidRPr="001C68D5">
        <w:t xml:space="preserve">The following information was developed in consultation with </w:t>
      </w:r>
      <w:r w:rsidR="0085347B">
        <w:t>The Gender and Sexuality Campus Center*</w:t>
      </w:r>
      <w:r w:rsidRPr="001C68D5">
        <w:t>. We thank the center for its assistance as we work to advance a more inclusive campus community.</w:t>
      </w:r>
    </w:p>
    <w:p w14:paraId="49F23D45" w14:textId="2B6A5A5E" w:rsidR="0062644E" w:rsidRPr="001C68D5" w:rsidRDefault="0062644E" w:rsidP="00821D2E">
      <w:pPr>
        <w:rPr>
          <w:rFonts w:ascii="Gotham Narrow Book" w:hAnsi="Gotham Narrow Book" w:cs="Calibri"/>
          <w:color w:val="000000"/>
          <w:szCs w:val="20"/>
        </w:rPr>
      </w:pPr>
      <w:r>
        <w:rPr>
          <w:rFonts w:ascii="Calibri" w:hAnsi="Calibri"/>
          <w:color w:val="000000"/>
          <w:sz w:val="22"/>
          <w:szCs w:val="22"/>
        </w:rPr>
        <w:t> </w:t>
      </w:r>
      <w:r w:rsidRPr="001C68D5">
        <w:rPr>
          <w:rFonts w:ascii="Gotham Narrow Book" w:hAnsi="Gotham Narrow Book" w:cs="Calibri"/>
          <w:i/>
          <w:iCs/>
          <w:color w:val="000000"/>
          <w:szCs w:val="20"/>
        </w:rPr>
        <w:t xml:space="preserve">*On July 1, 2021, the </w:t>
      </w:r>
      <w:r w:rsidR="0085347B">
        <w:rPr>
          <w:rFonts w:ascii="Gotham Narrow Book" w:hAnsi="Gotham Narrow Book" w:cs="Calibri"/>
          <w:i/>
          <w:iCs/>
          <w:color w:val="000000"/>
          <w:szCs w:val="20"/>
        </w:rPr>
        <w:t>LGBT R</w:t>
      </w:r>
      <w:r w:rsidRPr="001C68D5">
        <w:rPr>
          <w:rFonts w:ascii="Gotham Narrow Book" w:hAnsi="Gotham Narrow Book" w:cs="Calibri"/>
          <w:i/>
          <w:iCs/>
          <w:color w:val="000000"/>
          <w:szCs w:val="20"/>
        </w:rPr>
        <w:t xml:space="preserve">esource </w:t>
      </w:r>
      <w:r w:rsidR="0085347B">
        <w:rPr>
          <w:rFonts w:ascii="Gotham Narrow Book" w:hAnsi="Gotham Narrow Book" w:cs="Calibri"/>
          <w:i/>
          <w:iCs/>
          <w:color w:val="000000"/>
          <w:szCs w:val="20"/>
        </w:rPr>
        <w:t>C</w:t>
      </w:r>
      <w:r w:rsidRPr="001C68D5">
        <w:rPr>
          <w:rFonts w:ascii="Gotham Narrow Book" w:hAnsi="Gotham Narrow Book" w:cs="Calibri"/>
          <w:i/>
          <w:iCs/>
          <w:color w:val="000000"/>
          <w:szCs w:val="20"/>
        </w:rPr>
        <w:t xml:space="preserve">enter </w:t>
      </w:r>
      <w:proofErr w:type="gramStart"/>
      <w:r w:rsidR="0085347B">
        <w:rPr>
          <w:rFonts w:ascii="Gotham Narrow Book" w:hAnsi="Gotham Narrow Book" w:cs="Calibri"/>
          <w:i/>
          <w:iCs/>
          <w:color w:val="000000"/>
          <w:szCs w:val="20"/>
        </w:rPr>
        <w:t xml:space="preserve">was </w:t>
      </w:r>
      <w:r w:rsidRPr="001C68D5">
        <w:rPr>
          <w:rFonts w:ascii="Gotham Narrow Book" w:hAnsi="Gotham Narrow Book" w:cs="Calibri"/>
          <w:i/>
          <w:iCs/>
          <w:color w:val="000000"/>
          <w:szCs w:val="20"/>
        </w:rPr>
        <w:t xml:space="preserve"> renamed</w:t>
      </w:r>
      <w:proofErr w:type="gramEnd"/>
      <w:r w:rsidRPr="001C68D5">
        <w:rPr>
          <w:rFonts w:ascii="Gotham Narrow Book" w:hAnsi="Gotham Narrow Book" w:cs="Calibri"/>
          <w:i/>
          <w:iCs/>
          <w:color w:val="000000"/>
          <w:szCs w:val="20"/>
        </w:rPr>
        <w:t xml:space="preserve"> The Gender and Sexuality Campus Center.</w:t>
      </w:r>
    </w:p>
    <w:p w14:paraId="6D254F30" w14:textId="77777777" w:rsidR="0062644E" w:rsidRPr="0062644E" w:rsidRDefault="0062644E" w:rsidP="00821D2E">
      <w:pPr>
        <w:pStyle w:val="Heading4"/>
      </w:pPr>
      <w:r w:rsidRPr="0062644E">
        <w:t>Gender Definitions</w:t>
      </w:r>
    </w:p>
    <w:p w14:paraId="629F0CAD" w14:textId="31849C10" w:rsidR="00514623" w:rsidRDefault="00514623" w:rsidP="00821D2E">
      <w:pPr>
        <w:pStyle w:val="ListParagraph"/>
        <w:numPr>
          <w:ilvl w:val="0"/>
          <w:numId w:val="8"/>
        </w:numPr>
        <w:contextualSpacing w:val="0"/>
        <w:rPr>
          <w:szCs w:val="20"/>
        </w:rPr>
      </w:pPr>
      <w:r w:rsidRPr="005D1F5E">
        <w:rPr>
          <w:rStyle w:val="Heading5Char"/>
        </w:rPr>
        <w:t>Gender</w:t>
      </w:r>
      <w:r>
        <w:rPr>
          <w:szCs w:val="20"/>
        </w:rPr>
        <w:t xml:space="preserve"> is a social construct. This term is often understood as binary, however historically and presently</w:t>
      </w:r>
      <w:r w:rsidR="00197D8C">
        <w:rPr>
          <w:szCs w:val="20"/>
        </w:rPr>
        <w:t>,</w:t>
      </w:r>
      <w:r>
        <w:rPr>
          <w:szCs w:val="20"/>
        </w:rPr>
        <w:t xml:space="preserve"> gender is expansive and dynamic. Gender is framed by a society’s understanding of masculinity and fem</w:t>
      </w:r>
      <w:r w:rsidR="00E066A1">
        <w:rPr>
          <w:szCs w:val="20"/>
        </w:rPr>
        <w:t>in</w:t>
      </w:r>
      <w:r>
        <w:rPr>
          <w:szCs w:val="20"/>
        </w:rPr>
        <w:t xml:space="preserve">inity as related to roles, behaviors, expectations, activities, </w:t>
      </w:r>
      <w:proofErr w:type="gramStart"/>
      <w:r>
        <w:rPr>
          <w:szCs w:val="20"/>
        </w:rPr>
        <w:t>identities</w:t>
      </w:r>
      <w:proofErr w:type="gramEnd"/>
      <w:r>
        <w:rPr>
          <w:szCs w:val="20"/>
        </w:rPr>
        <w:t xml:space="preserve"> and attributes. The key elements of an individual’s gender are gender identity, gender attribution and gender expression.</w:t>
      </w:r>
    </w:p>
    <w:p w14:paraId="1E4B45BE" w14:textId="746A2CF9" w:rsidR="0062644E" w:rsidRDefault="0062644E" w:rsidP="00821D2E">
      <w:pPr>
        <w:pStyle w:val="ListParagraph"/>
        <w:numPr>
          <w:ilvl w:val="0"/>
          <w:numId w:val="8"/>
        </w:numPr>
        <w:contextualSpacing w:val="0"/>
        <w:rPr>
          <w:szCs w:val="20"/>
        </w:rPr>
      </w:pPr>
      <w:r w:rsidRPr="005D1F5E">
        <w:rPr>
          <w:rStyle w:val="Heading5Char"/>
        </w:rPr>
        <w:t>Gender identity</w:t>
      </w:r>
      <w:r>
        <w:rPr>
          <w:szCs w:val="20"/>
        </w:rPr>
        <w:t xml:space="preserve"> is a person’s individual understanding of their gender and the language they use to describe this understanding. This is distinct from birth-assigned se</w:t>
      </w:r>
      <w:r w:rsidR="00514623">
        <w:rPr>
          <w:szCs w:val="20"/>
        </w:rPr>
        <w:t>x. When a person’s birth-assigned sex aligns with their gender identity, a person is considered to be cisgender</w:t>
      </w:r>
      <w:r>
        <w:rPr>
          <w:szCs w:val="20"/>
        </w:rPr>
        <w:t>.</w:t>
      </w:r>
    </w:p>
    <w:p w14:paraId="48BF5002" w14:textId="24836F08" w:rsidR="0062644E" w:rsidRDefault="0062644E" w:rsidP="00821D2E">
      <w:pPr>
        <w:pStyle w:val="ListParagraph"/>
        <w:numPr>
          <w:ilvl w:val="0"/>
          <w:numId w:val="8"/>
        </w:numPr>
        <w:contextualSpacing w:val="0"/>
        <w:rPr>
          <w:szCs w:val="20"/>
        </w:rPr>
      </w:pPr>
      <w:r w:rsidRPr="005D1F5E">
        <w:rPr>
          <w:rStyle w:val="Heading5Char"/>
        </w:rPr>
        <w:t>Legal gender</w:t>
      </w:r>
      <w:r>
        <w:rPr>
          <w:rStyle w:val="apple-converted-space"/>
          <w:szCs w:val="20"/>
        </w:rPr>
        <w:t> </w:t>
      </w:r>
      <w:r>
        <w:rPr>
          <w:szCs w:val="20"/>
        </w:rPr>
        <w:t xml:space="preserve">refers to the gender marker on a person’s legal documents (such as </w:t>
      </w:r>
      <w:r w:rsidR="00D51ED7">
        <w:rPr>
          <w:szCs w:val="20"/>
        </w:rPr>
        <w:t xml:space="preserve">a </w:t>
      </w:r>
      <w:r>
        <w:rPr>
          <w:szCs w:val="20"/>
        </w:rPr>
        <w:t>birth certificate or personal identification). This is frequently but not always the same as their birth-assigned sex. Most transgender, nonbinary and genderqueer people do not have legal documents that match their gender identity.</w:t>
      </w:r>
    </w:p>
    <w:p w14:paraId="6E6D293A" w14:textId="2A19A2E3" w:rsidR="0062644E" w:rsidRDefault="0062644E" w:rsidP="00821D2E">
      <w:pPr>
        <w:pStyle w:val="ListParagraph"/>
        <w:numPr>
          <w:ilvl w:val="0"/>
          <w:numId w:val="8"/>
        </w:numPr>
        <w:contextualSpacing w:val="0"/>
        <w:rPr>
          <w:szCs w:val="20"/>
        </w:rPr>
      </w:pPr>
      <w:r w:rsidRPr="005D1F5E">
        <w:rPr>
          <w:rStyle w:val="Heading5Char"/>
        </w:rPr>
        <w:t>Birth-assigned sex</w:t>
      </w:r>
      <w:r>
        <w:rPr>
          <w:rStyle w:val="apple-converted-space"/>
          <w:szCs w:val="20"/>
        </w:rPr>
        <w:t> </w:t>
      </w:r>
      <w:r>
        <w:rPr>
          <w:szCs w:val="20"/>
        </w:rPr>
        <w:t>is related to but distinct from gender and gender identity.</w:t>
      </w:r>
      <w:r>
        <w:rPr>
          <w:rStyle w:val="apple-converted-space"/>
          <w:szCs w:val="20"/>
        </w:rPr>
        <w:t> </w:t>
      </w:r>
      <w:r w:rsidR="00514623">
        <w:rPr>
          <w:szCs w:val="20"/>
        </w:rPr>
        <w:t>This term refers to the sex a</w:t>
      </w:r>
      <w:r>
        <w:rPr>
          <w:szCs w:val="20"/>
        </w:rPr>
        <w:t xml:space="preserve"> person is assigned at birth typically by a medical professional. Birth-assigned sex terms include male, female and intersex.</w:t>
      </w:r>
    </w:p>
    <w:p w14:paraId="6CD3815D" w14:textId="5127023C" w:rsidR="0062644E" w:rsidRDefault="0062644E" w:rsidP="00821D2E">
      <w:pPr>
        <w:pStyle w:val="ListParagraph"/>
        <w:numPr>
          <w:ilvl w:val="0"/>
          <w:numId w:val="8"/>
        </w:numPr>
        <w:contextualSpacing w:val="0"/>
        <w:rPr>
          <w:szCs w:val="20"/>
        </w:rPr>
      </w:pPr>
      <w:r w:rsidRPr="005D1F5E">
        <w:rPr>
          <w:rStyle w:val="Heading5Char"/>
        </w:rPr>
        <w:t>Gender on record</w:t>
      </w:r>
      <w:r>
        <w:rPr>
          <w:rStyle w:val="apple-converted-space"/>
          <w:szCs w:val="20"/>
        </w:rPr>
        <w:t> </w:t>
      </w:r>
      <w:r>
        <w:rPr>
          <w:szCs w:val="20"/>
        </w:rPr>
        <w:t>is the gender recorded by an organization in their internal records and should align with gender identity.</w:t>
      </w:r>
    </w:p>
    <w:p w14:paraId="0916D130" w14:textId="77777777" w:rsidR="0062644E" w:rsidRPr="00A27E8C" w:rsidRDefault="0062644E" w:rsidP="00821D2E">
      <w:pPr>
        <w:pStyle w:val="Heading4"/>
      </w:pPr>
      <w:r w:rsidRPr="00A27E8C">
        <w:lastRenderedPageBreak/>
        <w:t>Gender and the Workforce</w:t>
      </w:r>
    </w:p>
    <w:p w14:paraId="4B63D06A" w14:textId="489C7C35" w:rsidR="0062644E" w:rsidRDefault="0062644E" w:rsidP="00821D2E">
      <w:pPr>
        <w:pStyle w:val="ListParagraph"/>
        <w:numPr>
          <w:ilvl w:val="0"/>
          <w:numId w:val="9"/>
        </w:numPr>
        <w:contextualSpacing w:val="0"/>
        <w:rPr>
          <w:szCs w:val="20"/>
        </w:rPr>
      </w:pPr>
      <w:r>
        <w:rPr>
          <w:szCs w:val="20"/>
        </w:rPr>
        <w:t xml:space="preserve">It is important to note that applicants for employment voluntarily </w:t>
      </w:r>
      <w:r w:rsidR="00D51ED7">
        <w:rPr>
          <w:szCs w:val="20"/>
        </w:rPr>
        <w:t>respond</w:t>
      </w:r>
      <w:r>
        <w:rPr>
          <w:szCs w:val="20"/>
        </w:rPr>
        <w:t xml:space="preserve"> to the demographic question asking that they identify their “gender” and can select between “</w:t>
      </w:r>
      <w:r w:rsidR="00330EE1">
        <w:rPr>
          <w:szCs w:val="20"/>
        </w:rPr>
        <w:t>m</w:t>
      </w:r>
      <w:r>
        <w:rPr>
          <w:szCs w:val="20"/>
        </w:rPr>
        <w:t>ale” or “</w:t>
      </w:r>
      <w:r w:rsidR="00330EE1">
        <w:rPr>
          <w:szCs w:val="20"/>
        </w:rPr>
        <w:t>f</w:t>
      </w:r>
      <w:r>
        <w:rPr>
          <w:szCs w:val="20"/>
        </w:rPr>
        <w:t>emale</w:t>
      </w:r>
      <w:r w:rsidR="00197D8C">
        <w:rPr>
          <w:szCs w:val="20"/>
        </w:rPr>
        <w:t>.”</w:t>
      </w:r>
      <w:r>
        <w:rPr>
          <w:szCs w:val="20"/>
        </w:rPr>
        <w:t xml:space="preserve"> The data collected by </w:t>
      </w:r>
      <w:r w:rsidR="00D51ED7">
        <w:rPr>
          <w:szCs w:val="20"/>
        </w:rPr>
        <w:t xml:space="preserve">MSU </w:t>
      </w:r>
      <w:r>
        <w:rPr>
          <w:szCs w:val="20"/>
        </w:rPr>
        <w:t>Human Resources for employees as “</w:t>
      </w:r>
      <w:r w:rsidR="00330EE1">
        <w:rPr>
          <w:szCs w:val="20"/>
        </w:rPr>
        <w:t>m</w:t>
      </w:r>
      <w:r>
        <w:rPr>
          <w:szCs w:val="20"/>
        </w:rPr>
        <w:t>ale” or “</w:t>
      </w:r>
      <w:r w:rsidR="00330EE1">
        <w:rPr>
          <w:szCs w:val="20"/>
        </w:rPr>
        <w:t>f</w:t>
      </w:r>
      <w:r>
        <w:rPr>
          <w:szCs w:val="20"/>
        </w:rPr>
        <w:t>emale” is translated to “</w:t>
      </w:r>
      <w:r w:rsidR="00330EE1">
        <w:rPr>
          <w:szCs w:val="20"/>
        </w:rPr>
        <w:t>m</w:t>
      </w:r>
      <w:r>
        <w:rPr>
          <w:szCs w:val="20"/>
        </w:rPr>
        <w:t>en” and “</w:t>
      </w:r>
      <w:r w:rsidR="00330EE1">
        <w:rPr>
          <w:szCs w:val="20"/>
        </w:rPr>
        <w:t>w</w:t>
      </w:r>
      <w:r>
        <w:rPr>
          <w:szCs w:val="20"/>
        </w:rPr>
        <w:t>omen” in this report</w:t>
      </w:r>
      <w:r w:rsidR="00514623">
        <w:rPr>
          <w:szCs w:val="20"/>
        </w:rPr>
        <w:t>. (Please see Limitations of Gender Data Presented in this Report)</w:t>
      </w:r>
    </w:p>
    <w:p w14:paraId="4F3F5244" w14:textId="77777777" w:rsidR="0062644E" w:rsidRPr="00A27E8C" w:rsidRDefault="0062644E" w:rsidP="00821D2E">
      <w:pPr>
        <w:pStyle w:val="Heading4"/>
      </w:pPr>
      <w:r w:rsidRPr="00A27E8C">
        <w:t>Gender and Students</w:t>
      </w:r>
    </w:p>
    <w:p w14:paraId="0506E11E" w14:textId="54856B84" w:rsidR="0062644E" w:rsidRPr="00821D2E" w:rsidRDefault="0062644E" w:rsidP="00821D2E">
      <w:pPr>
        <w:pStyle w:val="ListParagraph"/>
        <w:numPr>
          <w:ilvl w:val="0"/>
          <w:numId w:val="10"/>
        </w:numPr>
        <w:contextualSpacing w:val="0"/>
        <w:rPr>
          <w:szCs w:val="20"/>
        </w:rPr>
      </w:pPr>
      <w:r>
        <w:rPr>
          <w:szCs w:val="20"/>
        </w:rPr>
        <w:t>The university’s Office for Admissions and Office of the Registrar, for federal reporting purposes</w:t>
      </w:r>
      <w:r w:rsidR="00197D8C">
        <w:rPr>
          <w:szCs w:val="20"/>
        </w:rPr>
        <w:t>,</w:t>
      </w:r>
      <w:r>
        <w:rPr>
          <w:szCs w:val="20"/>
        </w:rPr>
        <w:t xml:space="preserve"> currently allow students to self-identify their gender as either male or female without proof of legal or medical transition. In this report, “</w:t>
      </w:r>
      <w:r w:rsidR="00330EE1">
        <w:rPr>
          <w:szCs w:val="20"/>
        </w:rPr>
        <w:t>m</w:t>
      </w:r>
      <w:r>
        <w:rPr>
          <w:szCs w:val="20"/>
        </w:rPr>
        <w:t>ale” and “</w:t>
      </w:r>
      <w:r w:rsidR="00330EE1">
        <w:rPr>
          <w:szCs w:val="20"/>
        </w:rPr>
        <w:t>f</w:t>
      </w:r>
      <w:r>
        <w:rPr>
          <w:szCs w:val="20"/>
        </w:rPr>
        <w:t>emale” are translated to “</w:t>
      </w:r>
      <w:r w:rsidR="00330EE1">
        <w:rPr>
          <w:szCs w:val="20"/>
        </w:rPr>
        <w:t>m</w:t>
      </w:r>
      <w:r>
        <w:rPr>
          <w:szCs w:val="20"/>
        </w:rPr>
        <w:t>en” and “</w:t>
      </w:r>
      <w:r w:rsidR="00330EE1">
        <w:rPr>
          <w:szCs w:val="20"/>
        </w:rPr>
        <w:t>w</w:t>
      </w:r>
      <w:r>
        <w:rPr>
          <w:szCs w:val="20"/>
        </w:rPr>
        <w:t xml:space="preserve">omen.” </w:t>
      </w:r>
      <w:r w:rsidR="00514623">
        <w:rPr>
          <w:szCs w:val="20"/>
        </w:rPr>
        <w:t>(Please see Limitations of Gender Data Presented in this Report)</w:t>
      </w:r>
      <w:r w:rsidRPr="00821D2E">
        <w:rPr>
          <w:rFonts w:ascii="Calibri" w:hAnsi="Calibri"/>
          <w:color w:val="000000"/>
          <w:sz w:val="22"/>
          <w:szCs w:val="22"/>
        </w:rPr>
        <w:t> </w:t>
      </w:r>
    </w:p>
    <w:p w14:paraId="73F7015B" w14:textId="77777777" w:rsidR="0062644E" w:rsidRPr="005D1F5E" w:rsidRDefault="0062644E" w:rsidP="00821D2E">
      <w:pPr>
        <w:pStyle w:val="Heading4"/>
      </w:pPr>
      <w:r w:rsidRPr="005D1F5E">
        <w:rPr>
          <w:rFonts w:eastAsiaTheme="majorEastAsia"/>
        </w:rPr>
        <w:t>Limitations of Gender Data Presented in this Report</w:t>
      </w:r>
    </w:p>
    <w:p w14:paraId="26C09FF3" w14:textId="151871AE" w:rsidR="003A67D1" w:rsidRPr="003A67D1" w:rsidRDefault="003A67D1" w:rsidP="00821D2E">
      <w:pPr>
        <w:rPr>
          <w:color w:val="000000"/>
          <w:szCs w:val="20"/>
        </w:rPr>
      </w:pPr>
      <w:r w:rsidRPr="003A67D1">
        <w:rPr>
          <w:color w:val="000000"/>
          <w:szCs w:val="20"/>
        </w:rPr>
        <w:t xml:space="preserve">(For further understanding of the information provided below, we direct readers’ attention to the </w:t>
      </w:r>
      <w:hyperlink r:id="rId14" w:history="1">
        <w:proofErr w:type="spellStart"/>
        <w:r w:rsidR="0085347B">
          <w:rPr>
            <w:rStyle w:val="Hyperlink"/>
            <w:szCs w:val="20"/>
          </w:rPr>
          <w:t>The</w:t>
        </w:r>
        <w:proofErr w:type="spellEnd"/>
        <w:r w:rsidR="0085347B">
          <w:rPr>
            <w:rStyle w:val="Hyperlink"/>
            <w:szCs w:val="20"/>
          </w:rPr>
          <w:t xml:space="preserve"> Gender and Sexuality Campus Center at MSU</w:t>
        </w:r>
      </w:hyperlink>
      <w:r w:rsidRPr="003A67D1">
        <w:rPr>
          <w:color w:val="000000"/>
          <w:szCs w:val="20"/>
        </w:rPr>
        <w:t>.)</w:t>
      </w:r>
    </w:p>
    <w:p w14:paraId="0C13A529" w14:textId="77777777" w:rsidR="0062644E" w:rsidRDefault="0062644E" w:rsidP="00821D2E">
      <w:pPr>
        <w:pStyle w:val="ListParagraph"/>
        <w:numPr>
          <w:ilvl w:val="0"/>
          <w:numId w:val="11"/>
        </w:numPr>
        <w:contextualSpacing w:val="0"/>
        <w:rPr>
          <w:szCs w:val="20"/>
        </w:rPr>
      </w:pPr>
      <w:r>
        <w:rPr>
          <w:szCs w:val="20"/>
        </w:rPr>
        <w:t>The binary way that gender is captured does not adequately represent the gender diversity of our community and does not include some transgender, nonbinary and genderqueer individuals.</w:t>
      </w:r>
    </w:p>
    <w:p w14:paraId="68B3D8E1" w14:textId="69AECF12" w:rsidR="0062644E" w:rsidRDefault="0062644E" w:rsidP="00821D2E">
      <w:pPr>
        <w:pStyle w:val="ListParagraph"/>
        <w:numPr>
          <w:ilvl w:val="0"/>
          <w:numId w:val="11"/>
        </w:numPr>
        <w:contextualSpacing w:val="0"/>
        <w:rPr>
          <w:szCs w:val="20"/>
        </w:rPr>
      </w:pPr>
      <w:r>
        <w:rPr>
          <w:szCs w:val="20"/>
        </w:rPr>
        <w:t>Further, we understand that not all people whose gender markers are femal</w:t>
      </w:r>
      <w:r w:rsidR="00514623">
        <w:rPr>
          <w:szCs w:val="20"/>
        </w:rPr>
        <w:t>e ar</w:t>
      </w:r>
      <w:r>
        <w:rPr>
          <w:szCs w:val="20"/>
        </w:rPr>
        <w:t>e</w:t>
      </w:r>
      <w:r>
        <w:rPr>
          <w:color w:val="F700D0"/>
          <w:szCs w:val="20"/>
        </w:rPr>
        <w:t xml:space="preserve"> </w:t>
      </w:r>
      <w:r>
        <w:rPr>
          <w:szCs w:val="20"/>
        </w:rPr>
        <w:t>women and not all people whose gender markers are mal</w:t>
      </w:r>
      <w:r w:rsidR="00514623">
        <w:rPr>
          <w:szCs w:val="20"/>
        </w:rPr>
        <w:t>e ar</w:t>
      </w:r>
      <w:r>
        <w:rPr>
          <w:szCs w:val="20"/>
        </w:rPr>
        <w:t>e</w:t>
      </w:r>
      <w:r w:rsidR="00514623">
        <w:rPr>
          <w:szCs w:val="20"/>
        </w:rPr>
        <w:t xml:space="preserve"> </w:t>
      </w:r>
      <w:r>
        <w:rPr>
          <w:szCs w:val="20"/>
        </w:rPr>
        <w:t>men. While we use the terms “</w:t>
      </w:r>
      <w:r w:rsidR="00330EE1">
        <w:rPr>
          <w:szCs w:val="20"/>
        </w:rPr>
        <w:t>w</w:t>
      </w:r>
      <w:r>
        <w:rPr>
          <w:szCs w:val="20"/>
        </w:rPr>
        <w:t>omen” and “</w:t>
      </w:r>
      <w:r w:rsidR="00330EE1">
        <w:rPr>
          <w:szCs w:val="20"/>
        </w:rPr>
        <w:t>m</w:t>
      </w:r>
      <w:r>
        <w:rPr>
          <w:szCs w:val="20"/>
        </w:rPr>
        <w:t>en” versus “</w:t>
      </w:r>
      <w:r w:rsidR="00330EE1">
        <w:rPr>
          <w:szCs w:val="20"/>
        </w:rPr>
        <w:t>m</w:t>
      </w:r>
      <w:r>
        <w:rPr>
          <w:szCs w:val="20"/>
        </w:rPr>
        <w:t>ale” and “</w:t>
      </w:r>
      <w:r w:rsidR="00330EE1">
        <w:rPr>
          <w:szCs w:val="20"/>
        </w:rPr>
        <w:t>f</w:t>
      </w:r>
      <w:r>
        <w:rPr>
          <w:szCs w:val="20"/>
        </w:rPr>
        <w:t>emale,” there are some people who will not be adequately represented by that language change.</w:t>
      </w:r>
    </w:p>
    <w:p w14:paraId="56941869" w14:textId="77777777" w:rsidR="0062644E" w:rsidRDefault="0062644E" w:rsidP="00821D2E">
      <w:pPr>
        <w:pStyle w:val="ListParagraph"/>
        <w:numPr>
          <w:ilvl w:val="0"/>
          <w:numId w:val="11"/>
        </w:numPr>
        <w:contextualSpacing w:val="0"/>
        <w:rPr>
          <w:szCs w:val="20"/>
        </w:rPr>
      </w:pPr>
      <w:r>
        <w:rPr>
          <w:szCs w:val="20"/>
        </w:rPr>
        <w:t>Although very common, MSU does not currently have a way to capture intersex identity.</w:t>
      </w:r>
    </w:p>
    <w:p w14:paraId="297B8155" w14:textId="65CDDB1A" w:rsidR="003A67D1" w:rsidRPr="00821D2E" w:rsidRDefault="0062644E" w:rsidP="00743F75">
      <w:pPr>
        <w:pStyle w:val="ListParagraph"/>
        <w:numPr>
          <w:ilvl w:val="0"/>
          <w:numId w:val="11"/>
        </w:numPr>
        <w:spacing w:after="1200"/>
        <w:contextualSpacing w:val="0"/>
        <w:rPr>
          <w:szCs w:val="20"/>
        </w:rPr>
      </w:pPr>
      <w:r>
        <w:rPr>
          <w:szCs w:val="20"/>
        </w:rPr>
        <w:t>Gender identity, birth-assigned sex and legal gender are three distinct concepts. To understand the full gender diversity of our university community, MSU is working to change the way we capture data on gender</w:t>
      </w:r>
      <w:r w:rsidR="00B77340">
        <w:rPr>
          <w:szCs w:val="20"/>
        </w:rPr>
        <w:t xml:space="preserve"> to recognize the</w:t>
      </w:r>
      <w:r>
        <w:rPr>
          <w:szCs w:val="20"/>
        </w:rPr>
        <w:t xml:space="preserve"> distinct</w:t>
      </w:r>
      <w:r w:rsidR="00B77340">
        <w:rPr>
          <w:szCs w:val="20"/>
        </w:rPr>
        <w:t>ion</w:t>
      </w:r>
      <w:r>
        <w:rPr>
          <w:szCs w:val="20"/>
        </w:rPr>
        <w:t xml:space="preserve"> </w:t>
      </w:r>
      <w:r w:rsidR="00B77340">
        <w:rPr>
          <w:szCs w:val="20"/>
        </w:rPr>
        <w:t>between</w:t>
      </w:r>
      <w:r>
        <w:rPr>
          <w:szCs w:val="20"/>
        </w:rPr>
        <w:t xml:space="preserve"> birth-assigned sex and legal gender and include intersex identity and more options outside of the gender binary.</w:t>
      </w:r>
    </w:p>
    <w:p w14:paraId="4DC486DA" w14:textId="3F38E90B" w:rsidR="003C3880" w:rsidRDefault="003C3880" w:rsidP="00821D2E">
      <w:pPr>
        <w:pStyle w:val="Heading3"/>
      </w:pPr>
      <w:r>
        <w:t>Disabilities: Considerations</w:t>
      </w:r>
      <w:r w:rsidRPr="00511670">
        <w:t xml:space="preserve"> and Definitions</w:t>
      </w:r>
    </w:p>
    <w:p w14:paraId="6EF106EA" w14:textId="77777777" w:rsidR="009E0579" w:rsidRDefault="00DC27A4" w:rsidP="009E0579">
      <w:pPr>
        <w:spacing w:after="200"/>
      </w:pPr>
      <w:r>
        <w:t xml:space="preserve">MSU’s Disability and Reasonable Accommodation Policy defines a disability as “a physical or mental impairment that substantially limits one or more major life activities.” MSU students and employees with disabilities that substantially limit major life activities may register with RCPD and may be eligible to receive accommodations. Statistics presented in the report related to students and employees with disabilities </w:t>
      </w:r>
      <w:r w:rsidR="000B512F">
        <w:t xml:space="preserve">refer to individuals who have registered with RCPD and received a determination that they have a disability. </w:t>
      </w:r>
    </w:p>
    <w:p w14:paraId="5C5CF445" w14:textId="1449D159" w:rsidR="003C3880" w:rsidRDefault="003A67D1" w:rsidP="009E0579">
      <w:pPr>
        <w:spacing w:after="200"/>
      </w:pPr>
      <w:r>
        <w:t xml:space="preserve">Questions regarding data on persons with disabilities at MSU may be directed to </w:t>
      </w:r>
      <w:hyperlink r:id="rId15" w:history="1">
        <w:r w:rsidRPr="008429FF">
          <w:rPr>
            <w:rStyle w:val="Hyperlink"/>
          </w:rPr>
          <w:t>RCPD</w:t>
        </w:r>
      </w:hyperlink>
      <w:r w:rsidR="000B512F">
        <w:t>.</w:t>
      </w:r>
    </w:p>
    <w:p w14:paraId="36FC0BDE" w14:textId="165BB267" w:rsidR="009F5F24" w:rsidRPr="00F2151F" w:rsidRDefault="009F5F24" w:rsidP="00821D2E">
      <w:pPr>
        <w:pStyle w:val="Heading3"/>
      </w:pPr>
      <w:r>
        <w:t>Veterans: Considerations</w:t>
      </w:r>
      <w:r w:rsidRPr="00511670">
        <w:t xml:space="preserve"> and Definitions</w:t>
      </w:r>
    </w:p>
    <w:p w14:paraId="45922D07" w14:textId="183AE97F" w:rsidR="009F5F24" w:rsidRDefault="009F5F24" w:rsidP="009E0579">
      <w:pPr>
        <w:spacing w:after="200"/>
      </w:pPr>
      <w:r w:rsidRPr="00511670">
        <w:t>Michigan State University is a Government contractor subject to the Vietnam Era Veterans' Readjustment Assistance Act of 1974 amended by the Jobs for Veterans Act of 2002, 38 U.S.C. 4212 (VEVRAA), which requires Government contractors to take a</w:t>
      </w:r>
      <w:r>
        <w:t>ff</w:t>
      </w:r>
      <w:r w:rsidRPr="00511670">
        <w:t>irmative action to employ and advance in employment: (1) disabled veterans</w:t>
      </w:r>
      <w:r w:rsidR="008F0E9A">
        <w:t>,</w:t>
      </w:r>
      <w:r w:rsidRPr="00511670">
        <w:t xml:space="preserve"> (2) recently separate</w:t>
      </w:r>
      <w:r w:rsidR="00675F39">
        <w:t>d</w:t>
      </w:r>
      <w:r w:rsidRPr="00511670">
        <w:t xml:space="preserve"> veterans</w:t>
      </w:r>
      <w:r w:rsidR="008F0E9A">
        <w:t>,</w:t>
      </w:r>
      <w:r w:rsidRPr="00511670">
        <w:t xml:space="preserve"> (3) </w:t>
      </w:r>
      <w:r w:rsidR="00CF75D9" w:rsidRPr="00511670">
        <w:t>active</w:t>
      </w:r>
      <w:r w:rsidR="00D51ED7">
        <w:t xml:space="preserve"> </w:t>
      </w:r>
      <w:r w:rsidR="00CF75D9" w:rsidRPr="00511670">
        <w:t>duty</w:t>
      </w:r>
      <w:r>
        <w:t xml:space="preserve"> </w:t>
      </w:r>
      <w:r w:rsidRPr="00511670">
        <w:t>wartime or campaign badge veterans and (4) Armed Forces service medal veterans.</w:t>
      </w:r>
    </w:p>
    <w:p w14:paraId="6FAD541A" w14:textId="2FA33911" w:rsidR="008D2F2E" w:rsidRPr="005D1F5E" w:rsidRDefault="003A67D1" w:rsidP="00821D2E">
      <w:r>
        <w:t xml:space="preserve">Questions about how MSU suppliers are identified as being veteran-owned, as well as how other categories of suppliers are identified, may be directed to </w:t>
      </w:r>
      <w:hyperlink r:id="rId16" w:history="1">
        <w:r w:rsidRPr="008429FF">
          <w:rPr>
            <w:rStyle w:val="Hyperlink"/>
          </w:rPr>
          <w:t>University Procurement and Logistics</w:t>
        </w:r>
      </w:hyperlink>
      <w:r>
        <w:t>.</w:t>
      </w:r>
    </w:p>
    <w:p w14:paraId="18CCFDCC" w14:textId="269B8F3E" w:rsidR="007B0E93" w:rsidRDefault="007B0E93" w:rsidP="00743F75">
      <w:pPr>
        <w:pStyle w:val="Heading3"/>
        <w:spacing w:after="120"/>
      </w:pPr>
      <w:r>
        <w:t>Student Success Terminology</w:t>
      </w:r>
    </w:p>
    <w:p w14:paraId="0000E008" w14:textId="6BB74B98" w:rsidR="007E2FCB" w:rsidRPr="007E2FCB" w:rsidRDefault="007E2FCB" w:rsidP="00743F75">
      <w:pPr>
        <w:spacing w:after="240"/>
        <w:rPr>
          <w:rStyle w:val="Heading4Char"/>
          <w:rFonts w:eastAsiaTheme="minorHAnsi"/>
          <w:i/>
          <w:iCs/>
        </w:rPr>
      </w:pPr>
      <w:r w:rsidRPr="005D1F5E">
        <w:rPr>
          <w:rStyle w:val="Heading5Char"/>
        </w:rPr>
        <w:t>First Fall Probation Rate.</w:t>
      </w:r>
      <w:r>
        <w:rPr>
          <w:rStyle w:val="Heading4Char"/>
          <w:rFonts w:eastAsiaTheme="minorHAnsi"/>
          <w:iCs/>
        </w:rPr>
        <w:t xml:space="preserve"> </w:t>
      </w:r>
      <w:r w:rsidRPr="00514623">
        <w:t>The percentage of first-time-in-any-college students</w:t>
      </w:r>
      <w:r w:rsidR="00A409CE" w:rsidRPr="00514623">
        <w:t xml:space="preserve"> </w:t>
      </w:r>
      <w:r w:rsidRPr="00514623">
        <w:t>(</w:t>
      </w:r>
      <w:r w:rsidR="00D51ED7" w:rsidRPr="00514623">
        <w:t>u</w:t>
      </w:r>
      <w:r w:rsidR="006F0AB2" w:rsidRPr="00514623">
        <w:t>ndergraduate</w:t>
      </w:r>
      <w:r w:rsidRPr="00514623">
        <w:t xml:space="preserve"> only, not includ</w:t>
      </w:r>
      <w:r w:rsidR="000157E4" w:rsidRPr="00514623">
        <w:t>ing</w:t>
      </w:r>
      <w:r w:rsidRPr="00514623">
        <w:t xml:space="preserve"> </w:t>
      </w:r>
      <w:r w:rsidR="006F0AB2" w:rsidRPr="00514623">
        <w:t xml:space="preserve">students in MSU’s </w:t>
      </w:r>
      <w:r w:rsidR="00D51ED7" w:rsidRPr="00514623">
        <w:t>two</w:t>
      </w:r>
      <w:r w:rsidR="006F0AB2" w:rsidRPr="00514623">
        <w:t xml:space="preserve">-year </w:t>
      </w:r>
      <w:r w:rsidRPr="00514623">
        <w:t>Ag</w:t>
      </w:r>
      <w:r w:rsidR="006F0AB2" w:rsidRPr="00514623">
        <w:t>ricultural</w:t>
      </w:r>
      <w:r w:rsidRPr="00514623">
        <w:t xml:space="preserve"> Tech</w:t>
      </w:r>
      <w:r w:rsidR="006F0AB2" w:rsidRPr="00514623">
        <w:t>nology certificate programs</w:t>
      </w:r>
      <w:r w:rsidRPr="00514623">
        <w:t xml:space="preserve">) who </w:t>
      </w:r>
      <w:r w:rsidR="000157E4" w:rsidRPr="00514623">
        <w:t>began their students at</w:t>
      </w:r>
      <w:r w:rsidRPr="00514623">
        <w:t xml:space="preserve"> MSU in the fall, or </w:t>
      </w:r>
      <w:r w:rsidR="000157E4" w:rsidRPr="00514623">
        <w:t xml:space="preserve">began </w:t>
      </w:r>
      <w:r w:rsidRPr="00514623">
        <w:t>in the summer and continued in the fall, who have a fall end</w:t>
      </w:r>
      <w:r w:rsidR="000157E4" w:rsidRPr="00514623">
        <w:t>-</w:t>
      </w:r>
      <w:r w:rsidRPr="00514623">
        <w:t>term academic standing of probation. Undergraduate students are placed on academic probation if their cumulative GPA falls below 2.0.</w:t>
      </w:r>
    </w:p>
    <w:p w14:paraId="58A95E45" w14:textId="1E122FE3" w:rsidR="007B0E93" w:rsidRDefault="00EF5FE0" w:rsidP="00743F75">
      <w:pPr>
        <w:spacing w:after="240"/>
      </w:pPr>
      <w:r w:rsidRPr="005D1F5E">
        <w:rPr>
          <w:rStyle w:val="Heading5Char"/>
        </w:rPr>
        <w:t>First Returning Fall Persistence.</w:t>
      </w:r>
      <w:r>
        <w:t xml:space="preserve"> </w:t>
      </w:r>
      <w:r w:rsidRPr="00EF5FE0">
        <w:t>The percentage of the entering cohort of first-time-in-any-college undergraduate (UN) and Ag Tech (AT) students who started at MSU in the summer or fall of the previous year and returned to MSU for their second fall semester at MSU.</w:t>
      </w:r>
      <w:r w:rsidR="00A24E41">
        <w:t xml:space="preserve"> </w:t>
      </w:r>
    </w:p>
    <w:p w14:paraId="6AC0CDC6" w14:textId="255B6BCF" w:rsidR="00A3257C" w:rsidRDefault="00EF5FE0" w:rsidP="00A3257C">
      <w:pPr>
        <w:spacing w:after="240"/>
        <w:rPr>
          <w:rFonts w:ascii="Gotham Medium" w:eastAsia="Times New Roman" w:hAnsi="Gotham Medium" w:cstheme="majorBidi"/>
          <w:sz w:val="48"/>
          <w:szCs w:val="32"/>
        </w:rPr>
      </w:pPr>
      <w:r w:rsidRPr="005D1F5E">
        <w:rPr>
          <w:rStyle w:val="Heading5Char"/>
        </w:rPr>
        <w:t>First-Time-in-Any-College or FTIAC students.</w:t>
      </w:r>
      <w:r>
        <w:t xml:space="preserve"> </w:t>
      </w:r>
      <w:r w:rsidRPr="00EF5FE0">
        <w:t xml:space="preserve">Undergraduate students who have no prior </w:t>
      </w:r>
      <w:r w:rsidR="00197D8C">
        <w:t>postsecondary</w:t>
      </w:r>
      <w:r w:rsidRPr="00EF5FE0">
        <w:t xml:space="preserve"> experience after high school prior to </w:t>
      </w:r>
      <w:r>
        <w:t xml:space="preserve">enrolling at </w:t>
      </w:r>
      <w:r w:rsidRPr="00EF5FE0">
        <w:t>MSU</w:t>
      </w:r>
      <w:r>
        <w:t>.</w:t>
      </w:r>
      <w:r w:rsidR="00A3257C">
        <w:rPr>
          <w:rFonts w:eastAsia="Times New Roman"/>
        </w:rPr>
        <w:br w:type="page"/>
      </w:r>
    </w:p>
    <w:p w14:paraId="55D081D7" w14:textId="08316A1F" w:rsidR="00453579" w:rsidRDefault="00BB472F" w:rsidP="00821D2E">
      <w:pPr>
        <w:pStyle w:val="Heading2"/>
        <w:rPr>
          <w:rFonts w:eastAsia="Times New Roman"/>
        </w:rPr>
      </w:pPr>
      <w:r w:rsidRPr="008109D8">
        <w:rPr>
          <w:rFonts w:eastAsia="Times New Roman"/>
        </w:rPr>
        <w:lastRenderedPageBreak/>
        <w:t>Acknowledgments</w:t>
      </w:r>
    </w:p>
    <w:p w14:paraId="4433D91F" w14:textId="2126E21D" w:rsidR="008D2F2E" w:rsidRDefault="008D2F2E" w:rsidP="00821D2E">
      <w:r w:rsidRPr="00CC1E37">
        <w:t xml:space="preserve">We extend thanks to </w:t>
      </w:r>
      <w:r w:rsidR="003F1DEA">
        <w:t xml:space="preserve">individuals and </w:t>
      </w:r>
      <w:r w:rsidRPr="00CC1E37">
        <w:t xml:space="preserve">units that contributed to the report: the Associate Provost and Associate Vice President for Academic Human Resources, Associate Vice President for Human Resources, Associate Provost for Undergraduate Education, </w:t>
      </w:r>
      <w:r w:rsidR="0085347B">
        <w:t>The Gender and Sexuality Resource Center</w:t>
      </w:r>
      <w:r w:rsidRPr="00CC1E37">
        <w:t>, Resource Center for Persons with Disabilities, University Services</w:t>
      </w:r>
      <w:r w:rsidR="005038C4">
        <w:t>,</w:t>
      </w:r>
      <w:r w:rsidRPr="00CC1E37">
        <w:t xml:space="preserve"> and the Career Services Network in the Division of Student A</w:t>
      </w:r>
      <w:r>
        <w:t>ff</w:t>
      </w:r>
      <w:r w:rsidRPr="00CC1E37">
        <w:softHyphen/>
        <w:t xml:space="preserve">airs and Services. </w:t>
      </w:r>
      <w:bookmarkStart w:id="2" w:name="_Hlk69288103"/>
      <w:r w:rsidRPr="00CC1E37">
        <w:t>We especially thank Institutional Research in the O</w:t>
      </w:r>
      <w:r>
        <w:t>ffi</w:t>
      </w:r>
      <w:r w:rsidRPr="00CC1E37">
        <w:t xml:space="preserve">ce of Planning and Budgets who provided data and </w:t>
      </w:r>
      <w:r w:rsidR="003F1DEA">
        <w:t xml:space="preserve">organized </w:t>
      </w:r>
      <w:r w:rsidRPr="00CC1E37">
        <w:t xml:space="preserve">the report. </w:t>
      </w:r>
      <w:bookmarkEnd w:id="2"/>
    </w:p>
    <w:p w14:paraId="438C627D" w14:textId="77777777" w:rsidR="008D2F2E" w:rsidRDefault="008D2F2E" w:rsidP="00821D2E">
      <w:pPr>
        <w:pStyle w:val="Heading3"/>
      </w:pPr>
      <w:r w:rsidRPr="00CC1E37">
        <w:t>Data Sources</w:t>
      </w:r>
    </w:p>
    <w:p w14:paraId="7BAB3384" w14:textId="369DBE9C" w:rsidR="008D2F2E" w:rsidRPr="00CC1E37" w:rsidRDefault="008D2F2E" w:rsidP="00821D2E">
      <w:pPr>
        <w:pStyle w:val="ListParagraph"/>
        <w:numPr>
          <w:ilvl w:val="0"/>
          <w:numId w:val="3"/>
        </w:numPr>
        <w:contextualSpacing w:val="0"/>
      </w:pPr>
      <w:r w:rsidRPr="00CC1E37">
        <w:t>Academic Human Resources</w:t>
      </w:r>
    </w:p>
    <w:p w14:paraId="71E4548C" w14:textId="77777777" w:rsidR="008D2F2E" w:rsidRPr="00CC1E37" w:rsidRDefault="008D2F2E" w:rsidP="00821D2E">
      <w:pPr>
        <w:pStyle w:val="ListParagraph"/>
        <w:numPr>
          <w:ilvl w:val="0"/>
          <w:numId w:val="3"/>
        </w:numPr>
        <w:contextualSpacing w:val="0"/>
      </w:pPr>
      <w:r w:rsidRPr="00CC1E37">
        <w:t>Career Services Network</w:t>
      </w:r>
    </w:p>
    <w:p w14:paraId="5F8C79F7" w14:textId="5CA64801" w:rsidR="008D2F2E" w:rsidRPr="00CC1E37" w:rsidRDefault="008D2F2E" w:rsidP="00821D2E">
      <w:pPr>
        <w:pStyle w:val="ListParagraph"/>
        <w:numPr>
          <w:ilvl w:val="0"/>
          <w:numId w:val="3"/>
        </w:numPr>
        <w:contextualSpacing w:val="0"/>
      </w:pPr>
      <w:r w:rsidRPr="00CC1E37">
        <w:t>Human Resources</w:t>
      </w:r>
    </w:p>
    <w:p w14:paraId="2B2FE35B" w14:textId="163C47CC" w:rsidR="008D2F2E" w:rsidRPr="00CC1E37" w:rsidRDefault="008D2F2E" w:rsidP="00821D2E">
      <w:pPr>
        <w:pStyle w:val="ListParagraph"/>
        <w:numPr>
          <w:ilvl w:val="0"/>
          <w:numId w:val="3"/>
        </w:numPr>
        <w:contextualSpacing w:val="0"/>
      </w:pPr>
      <w:r w:rsidRPr="00CC1E37">
        <w:t>Office of Planning and Budgets</w:t>
      </w:r>
    </w:p>
    <w:p w14:paraId="6731DFBD" w14:textId="131AE3AB" w:rsidR="008D2F2E" w:rsidRPr="00CC1E37" w:rsidRDefault="008D2F2E" w:rsidP="00821D2E">
      <w:pPr>
        <w:pStyle w:val="ListParagraph"/>
        <w:numPr>
          <w:ilvl w:val="0"/>
          <w:numId w:val="3"/>
        </w:numPr>
        <w:contextualSpacing w:val="0"/>
      </w:pPr>
      <w:r w:rsidRPr="00CC1E37">
        <w:t>RCPD</w:t>
      </w:r>
    </w:p>
    <w:p w14:paraId="7F615303" w14:textId="77777777" w:rsidR="008D2F2E" w:rsidRPr="00CC1E37" w:rsidRDefault="008D2F2E" w:rsidP="00821D2E">
      <w:pPr>
        <w:pStyle w:val="ListParagraph"/>
        <w:numPr>
          <w:ilvl w:val="0"/>
          <w:numId w:val="3"/>
        </w:numPr>
        <w:contextualSpacing w:val="0"/>
      </w:pPr>
      <w:r w:rsidRPr="00CC1E37">
        <w:t>Student Achievement Measure (SAM)</w:t>
      </w:r>
    </w:p>
    <w:p w14:paraId="53BA95DF" w14:textId="45F719B1" w:rsidR="008D2F2E" w:rsidRPr="00CC1E37" w:rsidRDefault="008D2F2E" w:rsidP="00821D2E">
      <w:pPr>
        <w:pStyle w:val="ListParagraph"/>
        <w:numPr>
          <w:ilvl w:val="0"/>
          <w:numId w:val="3"/>
        </w:numPr>
        <w:contextualSpacing w:val="0"/>
      </w:pPr>
      <w:r w:rsidRPr="00CC1E37">
        <w:t xml:space="preserve">University </w:t>
      </w:r>
      <w:r w:rsidR="00146236">
        <w:t>Procurement and Logistics</w:t>
      </w:r>
      <w:r w:rsidRPr="00CC1E37">
        <w:t xml:space="preserve"> </w:t>
      </w:r>
    </w:p>
    <w:p w14:paraId="01FBA937" w14:textId="77777777" w:rsidR="008D2F2E" w:rsidRDefault="008D2F2E" w:rsidP="00821D2E">
      <w:pPr>
        <w:pStyle w:val="Heading3"/>
      </w:pPr>
      <w:r w:rsidRPr="00CC1E37">
        <w:t xml:space="preserve">Credits </w:t>
      </w:r>
    </w:p>
    <w:p w14:paraId="4FF4F564" w14:textId="77777777" w:rsidR="00494F7E" w:rsidRDefault="008D2F2E" w:rsidP="00821D2E">
      <w:r w:rsidRPr="00CC1E37">
        <w:t xml:space="preserve">Michigan State University, </w:t>
      </w:r>
      <w:r>
        <w:t>Offi</w:t>
      </w:r>
      <w:r w:rsidRPr="00CC1E37">
        <w:t xml:space="preserve">ce for Inclusion and Intercultural Initiatives </w:t>
      </w:r>
    </w:p>
    <w:p w14:paraId="2E975B1A" w14:textId="37237F8D" w:rsidR="008D2F2E" w:rsidRDefault="008D2F2E" w:rsidP="00821D2E">
      <w:r w:rsidRPr="00CC1E37">
        <w:t>Diversity at MSU: 201</w:t>
      </w:r>
      <w:r w:rsidR="00C74A9B">
        <w:t>9</w:t>
      </w:r>
      <w:r w:rsidRPr="00CC1E37">
        <w:t>-</w:t>
      </w:r>
      <w:r w:rsidR="00C74A9B">
        <w:t>20</w:t>
      </w:r>
      <w:r w:rsidRPr="00CC1E37">
        <w:t xml:space="preserve"> </w:t>
      </w:r>
      <w:r w:rsidR="006309D9">
        <w:t xml:space="preserve">Annual </w:t>
      </w:r>
      <w:r w:rsidRPr="00CC1E37">
        <w:t xml:space="preserve">Student and Workforce Data Report </w:t>
      </w:r>
      <w:r w:rsidR="00F77661">
        <w:t xml:space="preserve">May </w:t>
      </w:r>
      <w:r w:rsidR="00C74A9B">
        <w:t>2021.</w:t>
      </w:r>
      <w:r w:rsidRPr="00CC1E37">
        <w:t xml:space="preserve"> </w:t>
      </w:r>
    </w:p>
    <w:p w14:paraId="24D48BF7" w14:textId="09281796" w:rsidR="008D2F2E" w:rsidRDefault="008D2F2E" w:rsidP="00821D2E">
      <w:pPr>
        <w:pStyle w:val="Heading3"/>
      </w:pPr>
      <w:r w:rsidRPr="00CC1E37">
        <w:t xml:space="preserve">Data </w:t>
      </w:r>
      <w:r w:rsidR="00141270">
        <w:t>D</w:t>
      </w:r>
      <w:r w:rsidRPr="00CC1E37">
        <w:t xml:space="preserve">esign and </w:t>
      </w:r>
      <w:r w:rsidR="00141270">
        <w:t>L</w:t>
      </w:r>
      <w:r w:rsidRPr="00CC1E37">
        <w:t xml:space="preserve">ayout </w:t>
      </w:r>
    </w:p>
    <w:p w14:paraId="6835DC45" w14:textId="7E203D02" w:rsidR="00963B46" w:rsidRDefault="008D2F2E" w:rsidP="008D2F2E">
      <w:pPr>
        <w:sectPr w:rsidR="00963B46" w:rsidSect="00420AAD">
          <w:footerReference w:type="default" r:id="rId17"/>
          <w:footerReference w:type="first" r:id="rId18"/>
          <w:type w:val="continuous"/>
          <w:pgSz w:w="12240" w:h="15840" w:code="1"/>
          <w:pgMar w:top="720" w:right="720" w:bottom="720" w:left="720" w:header="720" w:footer="612" w:gutter="0"/>
          <w:cols w:num="2" w:space="720"/>
          <w:titlePg/>
          <w:docGrid w:linePitch="360"/>
        </w:sectPr>
      </w:pPr>
      <w:r w:rsidRPr="00CC1E37">
        <w:t>Institutional Research, O</w:t>
      </w:r>
      <w:r>
        <w:t>ffi</w:t>
      </w:r>
      <w:r w:rsidRPr="00CC1E37">
        <w:t>ce of Planning and Budgets</w:t>
      </w:r>
    </w:p>
    <w:p w14:paraId="65382C40" w14:textId="18378026" w:rsidR="008D2F2E" w:rsidRPr="005D44E7" w:rsidRDefault="008D2F2E" w:rsidP="005D44E7">
      <w:pPr>
        <w:pStyle w:val="Heading2"/>
      </w:pPr>
      <w:bookmarkStart w:id="3" w:name="Intro_Summary"/>
      <w:bookmarkEnd w:id="3"/>
      <w:r>
        <w:lastRenderedPageBreak/>
        <w:t xml:space="preserve">Introduction </w:t>
      </w:r>
      <w:r w:rsidR="0088180D">
        <w:t xml:space="preserve">and </w:t>
      </w:r>
      <w:r>
        <w:t xml:space="preserve">Summary of Student </w:t>
      </w:r>
      <w:r w:rsidR="005406F1">
        <w:t>and</w:t>
      </w:r>
      <w:r>
        <w:t xml:space="preserve"> Workforce Data</w:t>
      </w:r>
    </w:p>
    <w:p w14:paraId="5C8F103E" w14:textId="77777777" w:rsidR="005406F1" w:rsidRPr="00AE7225" w:rsidRDefault="005406F1" w:rsidP="005D44E7">
      <w:pPr>
        <w:pStyle w:val="Heading3"/>
        <w:spacing w:after="240"/>
      </w:pPr>
      <w:r w:rsidRPr="00AE7225">
        <w:t>Introduction</w:t>
      </w:r>
    </w:p>
    <w:p w14:paraId="45551326" w14:textId="7F388D30" w:rsidR="00F04C38" w:rsidRDefault="00F04C38" w:rsidP="005D44E7">
      <w:pPr>
        <w:spacing w:after="240" w:line="360" w:lineRule="auto"/>
      </w:pPr>
      <w:r>
        <w:t xml:space="preserve">For more than 50 years, MSU has sought to provide central support for the recruitment, retention and advancement of students, faculty and staff who are members of underrepresented groups. </w:t>
      </w:r>
    </w:p>
    <w:p w14:paraId="1C48C1C6" w14:textId="77777777" w:rsidR="00F04C38" w:rsidRDefault="00F04C38" w:rsidP="005D44E7">
      <w:pPr>
        <w:spacing w:after="240" w:line="360" w:lineRule="auto"/>
      </w:pPr>
      <w:r>
        <w:t xml:space="preserve">Over time, these efforts have been led by multiple individuals who reported to various leaders across the institution and were organized administratively in the following ways: </w:t>
      </w:r>
      <w:r w:rsidRPr="00841E62">
        <w:t>Equal Opportunity Programs</w:t>
      </w:r>
      <w:r>
        <w:t xml:space="preserve"> (1968–1973), Human Relations Department (1973–1992), </w:t>
      </w:r>
      <w:r w:rsidRPr="00841E62">
        <w:t>Affirmative Action Compliance and Monitoring</w:t>
      </w:r>
      <w:r>
        <w:t xml:space="preserve"> (1992–2007) and the Office for Inclusion and Intercultural Initiatives (2007–Present). </w:t>
      </w:r>
    </w:p>
    <w:p w14:paraId="2EB5EDC4" w14:textId="558A0EAE" w:rsidR="00F04C38" w:rsidRDefault="00F04C38" w:rsidP="005D44E7">
      <w:pPr>
        <w:spacing w:after="240" w:line="360" w:lineRule="auto"/>
      </w:pPr>
      <w:r>
        <w:t xml:space="preserve">While the work initially focused on meeting federal, </w:t>
      </w:r>
      <w:proofErr w:type="gramStart"/>
      <w:r>
        <w:t>state</w:t>
      </w:r>
      <w:proofErr w:type="gramEnd"/>
      <w:r>
        <w:t xml:space="preserve"> and local compliance regulations, it has evolved to address the following institutional priorities: increase diversity, ensure equity, </w:t>
      </w:r>
      <w:r w:rsidR="00476FF6">
        <w:t xml:space="preserve">promote inclusion, </w:t>
      </w:r>
      <w:r>
        <w:t>and enhance outreach and engagement.</w:t>
      </w:r>
    </w:p>
    <w:p w14:paraId="63A543F6" w14:textId="47389A1A" w:rsidR="00361838" w:rsidRDefault="00F04C38" w:rsidP="005D44E7">
      <w:pPr>
        <w:spacing w:after="240" w:line="360" w:lineRule="auto"/>
      </w:pPr>
      <w:r>
        <w:t xml:space="preserve">Now, in its </w:t>
      </w:r>
      <w:r w:rsidRPr="00AE7225">
        <w:t>4</w:t>
      </w:r>
      <w:r>
        <w:t>1</w:t>
      </w:r>
      <w:r w:rsidRPr="00CB03C0">
        <w:rPr>
          <w:vertAlign w:val="superscript"/>
        </w:rPr>
        <w:t>st</w:t>
      </w:r>
      <w:r>
        <w:t xml:space="preserve"> year, the 2019-20 Annual Student and Workforce Data Report provides an overview of the compositional diversity of MSU students, </w:t>
      </w:r>
      <w:proofErr w:type="gramStart"/>
      <w:r>
        <w:t>faculty</w:t>
      </w:r>
      <w:proofErr w:type="gramEnd"/>
      <w:r>
        <w:t xml:space="preserve"> and staff. </w:t>
      </w:r>
      <w:r w:rsidRPr="00AE7225">
        <w:t>Th</w:t>
      </w:r>
      <w:r>
        <w:t>is report</w:t>
      </w:r>
      <w:r w:rsidRPr="00AE7225">
        <w:t xml:space="preserve"> is a compilation of data </w:t>
      </w:r>
      <w:r>
        <w:t xml:space="preserve">and brief descriptive narratives </w:t>
      </w:r>
      <w:r w:rsidRPr="00AE7225">
        <w:t>organized by race/ethnicity, gender</w:t>
      </w:r>
      <w:r>
        <w:t>,</w:t>
      </w:r>
      <w:r w:rsidRPr="00AE7225">
        <w:t xml:space="preserve"> and</w:t>
      </w:r>
      <w:r>
        <w:t xml:space="preserve"> </w:t>
      </w:r>
      <w:r w:rsidRPr="00AE7225">
        <w:t>disabilit</w:t>
      </w:r>
      <w:r>
        <w:t>y status</w:t>
      </w:r>
      <w:r w:rsidRPr="00AE7225">
        <w:t xml:space="preserve"> among student </w:t>
      </w:r>
      <w:r>
        <w:t>and employee populations</w:t>
      </w:r>
      <w:r w:rsidRPr="00AE7225">
        <w:t xml:space="preserve">. </w:t>
      </w:r>
      <w:r>
        <w:t xml:space="preserve">In addition, data related to </w:t>
      </w:r>
      <w:r w:rsidRPr="00AE7225">
        <w:t xml:space="preserve">MSU’s </w:t>
      </w:r>
      <w:r>
        <w:t>s</w:t>
      </w:r>
      <w:r w:rsidRPr="00AE7225">
        <w:t xml:space="preserve">upplier </w:t>
      </w:r>
      <w:r>
        <w:t>d</w:t>
      </w:r>
      <w:r w:rsidRPr="00AE7225">
        <w:t xml:space="preserve">iversity </w:t>
      </w:r>
      <w:r>
        <w:t>efforts</w:t>
      </w:r>
      <w:r w:rsidRPr="00AE7225">
        <w:t xml:space="preserve"> </w:t>
      </w:r>
      <w:r>
        <w:t>are included and show the annual spending</w:t>
      </w:r>
      <w:r w:rsidRPr="00AE7225">
        <w:t xml:space="preserve"> with wom</w:t>
      </w:r>
      <w:r w:rsidR="0054459D">
        <w:t>a</w:t>
      </w:r>
      <w:r w:rsidRPr="00AE7225">
        <w:t xml:space="preserve">n-owned and minority-owned businesses. </w:t>
      </w:r>
    </w:p>
    <w:p w14:paraId="096CB28F" w14:textId="562D1313" w:rsidR="00F04C38" w:rsidRDefault="00F04C38" w:rsidP="005D44E7">
      <w:pPr>
        <w:spacing w:after="240" w:line="360" w:lineRule="auto"/>
      </w:pPr>
      <w:r>
        <w:t xml:space="preserve">With a focus on data, this report does not represent the full scope of efforts MSU undertakes to support the recruitment, retention, </w:t>
      </w:r>
      <w:proofErr w:type="gramStart"/>
      <w:r>
        <w:t>advancement</w:t>
      </w:r>
      <w:proofErr w:type="gramEnd"/>
      <w:r>
        <w:t xml:space="preserve"> and success of members of underrepresented groups.</w:t>
      </w:r>
    </w:p>
    <w:p w14:paraId="7F01D1A2" w14:textId="77777777" w:rsidR="005D44E7" w:rsidRDefault="00F04C38" w:rsidP="00F04C38">
      <w:r>
        <w:rPr>
          <w:noProof/>
        </w:rPr>
        <w:drawing>
          <wp:inline distT="0" distB="0" distL="0" distR="0" wp14:anchorId="1A3AA5F8" wp14:editId="4FEEB29F">
            <wp:extent cx="2214693" cy="677635"/>
            <wp:effectExtent l="0" t="0" r="0" b="0"/>
            <wp:docPr id="6" name="Picture 6" descr="Signa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gnature">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4693" cy="677635"/>
                    </a:xfrm>
                    <a:prstGeom prst="rect">
                      <a:avLst/>
                    </a:prstGeom>
                  </pic:spPr>
                </pic:pic>
              </a:graphicData>
            </a:graphic>
          </wp:inline>
        </w:drawing>
      </w:r>
    </w:p>
    <w:p w14:paraId="3F5D6AA6" w14:textId="3162AC9C" w:rsidR="00B50276" w:rsidRDefault="00B50276" w:rsidP="00F04C38">
      <w:r>
        <w:t>Jabbar R. Bennett, Ph.D.</w:t>
      </w:r>
      <w:r w:rsidR="00197D8C">
        <w:t xml:space="preserve"> (</w:t>
      </w:r>
      <w:hyperlink r:id="rId20" w:history="1">
        <w:r w:rsidR="00197D8C" w:rsidRPr="00197D8C">
          <w:rPr>
            <w:rStyle w:val="Hyperlink"/>
          </w:rPr>
          <w:t>he/him</w:t>
        </w:r>
      </w:hyperlink>
      <w:r w:rsidR="00197D8C">
        <w:t>)</w:t>
      </w:r>
    </w:p>
    <w:p w14:paraId="447120CE" w14:textId="52C3DF61" w:rsidR="00F04C38" w:rsidRDefault="00F04C38" w:rsidP="00F04C38">
      <w:r>
        <w:t>Vice President and Chief Diversity Officer</w:t>
      </w:r>
    </w:p>
    <w:p w14:paraId="43046244" w14:textId="77777777" w:rsidR="00F04C38" w:rsidRDefault="00F04C38" w:rsidP="00F04C38">
      <w:r>
        <w:t>Michigan State University</w:t>
      </w:r>
    </w:p>
    <w:p w14:paraId="02CC9942" w14:textId="77777777" w:rsidR="00A3257C" w:rsidRDefault="00A3257C">
      <w:pPr>
        <w:rPr>
          <w:rFonts w:ascii="Gotham Medium" w:eastAsia="Times New Roman" w:hAnsi="Gotham Medium" w:cstheme="majorBidi"/>
          <w:caps/>
          <w:color w:val="18453B"/>
          <w:sz w:val="28"/>
          <w:szCs w:val="32"/>
        </w:rPr>
      </w:pPr>
      <w:r>
        <w:br w:type="page"/>
      </w:r>
    </w:p>
    <w:p w14:paraId="00509163" w14:textId="52903EF8" w:rsidR="005406F1" w:rsidRPr="00AE7225" w:rsidRDefault="005406F1" w:rsidP="00E730C9">
      <w:pPr>
        <w:pStyle w:val="Heading3"/>
        <w:rPr>
          <w:rFonts w:cstheme="minorHAnsi"/>
        </w:rPr>
      </w:pPr>
      <w:r w:rsidRPr="00AE7225">
        <w:lastRenderedPageBreak/>
        <w:t>Summary of Student and Workforce Data</w:t>
      </w:r>
    </w:p>
    <w:p w14:paraId="6D115A23" w14:textId="42E714EF" w:rsidR="00967625" w:rsidRDefault="00F77661" w:rsidP="005D44E7">
      <w:pPr>
        <w:autoSpaceDE w:val="0"/>
        <w:autoSpaceDN w:val="0"/>
        <w:adjustRightInd w:val="0"/>
        <w:spacing w:after="240"/>
        <w:rPr>
          <w:rFonts w:cstheme="minorHAnsi"/>
        </w:rPr>
      </w:pPr>
      <w:r w:rsidRPr="00CB03C0">
        <w:rPr>
          <w:rFonts w:cstheme="minorHAnsi"/>
        </w:rPr>
        <w:t>The 201</w:t>
      </w:r>
      <w:r>
        <w:rPr>
          <w:rFonts w:cstheme="minorHAnsi"/>
        </w:rPr>
        <w:t>9</w:t>
      </w:r>
      <w:r w:rsidRPr="00CB03C0">
        <w:rPr>
          <w:rFonts w:cstheme="minorHAnsi"/>
        </w:rPr>
        <w:t>-</w:t>
      </w:r>
      <w:r>
        <w:rPr>
          <w:rFonts w:cstheme="minorHAnsi"/>
        </w:rPr>
        <w:t>20</w:t>
      </w:r>
      <w:r w:rsidRPr="00CB03C0">
        <w:rPr>
          <w:rFonts w:cstheme="minorHAnsi"/>
        </w:rPr>
        <w:t xml:space="preserve"> </w:t>
      </w:r>
      <w:r w:rsidR="006309D9">
        <w:rPr>
          <w:rFonts w:cstheme="minorHAnsi"/>
        </w:rPr>
        <w:t xml:space="preserve">annual </w:t>
      </w:r>
      <w:r w:rsidRPr="00CB03C0">
        <w:rPr>
          <w:rFonts w:cstheme="minorHAnsi"/>
        </w:rPr>
        <w:t xml:space="preserve">data report </w:t>
      </w:r>
      <w:r>
        <w:rPr>
          <w:rFonts w:cstheme="minorHAnsi"/>
        </w:rPr>
        <w:t>provides a fall 2019 to fall 2020, one-year comparison of student enrollment by race/ethnicity demographics, as well as</w:t>
      </w:r>
      <w:r w:rsidRPr="00CB03C0">
        <w:rPr>
          <w:rFonts w:cstheme="minorHAnsi"/>
        </w:rPr>
        <w:t xml:space="preserve"> a </w:t>
      </w:r>
      <w:r w:rsidR="00FA090B">
        <w:rPr>
          <w:rFonts w:cstheme="minorHAnsi"/>
        </w:rPr>
        <w:t>10</w:t>
      </w:r>
      <w:r w:rsidRPr="00CB03C0">
        <w:rPr>
          <w:rFonts w:cstheme="minorHAnsi"/>
        </w:rPr>
        <w:t xml:space="preserve">-year comparison </w:t>
      </w:r>
      <w:r>
        <w:rPr>
          <w:rFonts w:cstheme="minorHAnsi"/>
        </w:rPr>
        <w:t>of enrollment, persistence</w:t>
      </w:r>
      <w:r w:rsidR="0059308A">
        <w:rPr>
          <w:rFonts w:cstheme="minorHAnsi"/>
        </w:rPr>
        <w:t>,</w:t>
      </w:r>
      <w:r>
        <w:rPr>
          <w:rFonts w:cstheme="minorHAnsi"/>
        </w:rPr>
        <w:t xml:space="preserve"> and success rates between</w:t>
      </w:r>
      <w:r w:rsidRPr="00CB03C0">
        <w:rPr>
          <w:rFonts w:cstheme="minorHAnsi"/>
        </w:rPr>
        <w:t xml:space="preserve"> 20</w:t>
      </w:r>
      <w:r>
        <w:rPr>
          <w:rFonts w:cstheme="minorHAnsi"/>
        </w:rPr>
        <w:t>10</w:t>
      </w:r>
      <w:r w:rsidRPr="00CB03C0">
        <w:rPr>
          <w:rFonts w:cstheme="minorHAnsi"/>
        </w:rPr>
        <w:t xml:space="preserve"> and </w:t>
      </w:r>
      <w:r>
        <w:rPr>
          <w:rFonts w:cstheme="minorHAnsi"/>
        </w:rPr>
        <w:t>2020. Workforce</w:t>
      </w:r>
      <w:r w:rsidRPr="00CB03C0">
        <w:rPr>
          <w:rFonts w:cstheme="minorHAnsi"/>
        </w:rPr>
        <w:t xml:space="preserve"> data is a </w:t>
      </w:r>
      <w:r>
        <w:rPr>
          <w:rFonts w:cstheme="minorHAnsi"/>
        </w:rPr>
        <w:t xml:space="preserve">fall 2019 to </w:t>
      </w:r>
      <w:r w:rsidRPr="00CB03C0">
        <w:rPr>
          <w:rFonts w:cstheme="minorHAnsi"/>
        </w:rPr>
        <w:t>fall 20</w:t>
      </w:r>
      <w:r>
        <w:rPr>
          <w:rFonts w:cstheme="minorHAnsi"/>
        </w:rPr>
        <w:t>20</w:t>
      </w:r>
      <w:r w:rsidRPr="00CB03C0">
        <w:rPr>
          <w:rFonts w:cstheme="minorHAnsi"/>
        </w:rPr>
        <w:t xml:space="preserve"> one-year comparison</w:t>
      </w:r>
      <w:r>
        <w:rPr>
          <w:rFonts w:cstheme="minorHAnsi"/>
        </w:rPr>
        <w:t xml:space="preserve"> of employee demographic data </w:t>
      </w:r>
      <w:r w:rsidR="0088180D">
        <w:rPr>
          <w:rFonts w:cstheme="minorHAnsi"/>
        </w:rPr>
        <w:t>by</w:t>
      </w:r>
      <w:r w:rsidR="0088180D" w:rsidRPr="00CB03C0">
        <w:rPr>
          <w:rFonts w:cstheme="minorHAnsi"/>
        </w:rPr>
        <w:t xml:space="preserve"> </w:t>
      </w:r>
      <w:r w:rsidRPr="00CB03C0">
        <w:rPr>
          <w:rFonts w:cstheme="minorHAnsi"/>
        </w:rPr>
        <w:t>race</w:t>
      </w:r>
      <w:r>
        <w:rPr>
          <w:rFonts w:cstheme="minorHAnsi"/>
        </w:rPr>
        <w:t>/</w:t>
      </w:r>
      <w:r w:rsidRPr="00CB03C0">
        <w:rPr>
          <w:rFonts w:cstheme="minorHAnsi"/>
        </w:rPr>
        <w:t xml:space="preserve">ethnicity, </w:t>
      </w:r>
      <w:r>
        <w:rPr>
          <w:rFonts w:cstheme="minorHAnsi"/>
        </w:rPr>
        <w:t>legal sex</w:t>
      </w:r>
      <w:r w:rsidRPr="00CB03C0">
        <w:rPr>
          <w:rFonts w:cstheme="minorHAnsi"/>
        </w:rPr>
        <w:t xml:space="preserve">, self-identified veterans </w:t>
      </w:r>
      <w:r>
        <w:rPr>
          <w:rFonts w:cstheme="minorHAnsi"/>
        </w:rPr>
        <w:t>and a section on disability type</w:t>
      </w:r>
      <w:r w:rsidRPr="00CB03C0">
        <w:rPr>
          <w:rFonts w:cstheme="minorHAnsi"/>
        </w:rPr>
        <w:t>. Workforce data highlight</w:t>
      </w:r>
      <w:r w:rsidR="00A24E41">
        <w:rPr>
          <w:rFonts w:cstheme="minorHAnsi"/>
        </w:rPr>
        <w:t>s</w:t>
      </w:r>
      <w:r w:rsidRPr="00CB03C0">
        <w:rPr>
          <w:rFonts w:cstheme="minorHAnsi"/>
        </w:rPr>
        <w:t xml:space="preserve"> all employment categories including </w:t>
      </w:r>
      <w:r>
        <w:rPr>
          <w:rFonts w:cstheme="minorHAnsi"/>
        </w:rPr>
        <w:t xml:space="preserve">faculty and academic staff, tenure system </w:t>
      </w:r>
      <w:r w:rsidRPr="00CB03C0">
        <w:rPr>
          <w:rFonts w:cstheme="minorHAnsi"/>
        </w:rPr>
        <w:t>and support staff. The federal guidelines for collecting and reporting data on race</w:t>
      </w:r>
      <w:r>
        <w:rPr>
          <w:rFonts w:cstheme="minorHAnsi"/>
        </w:rPr>
        <w:t>/</w:t>
      </w:r>
      <w:r w:rsidRPr="00CB03C0">
        <w:rPr>
          <w:rFonts w:cstheme="minorHAnsi"/>
        </w:rPr>
        <w:t>ethnicity became effective in 2010.</w:t>
      </w:r>
      <w:r w:rsidR="00967625">
        <w:rPr>
          <w:rFonts w:cstheme="minorHAnsi"/>
        </w:rPr>
        <w:t xml:space="preserve"> Finally, the report provides a five-year comparison between FY15-16 and FY19-20 of supplier diversity spending.</w:t>
      </w:r>
    </w:p>
    <w:p w14:paraId="6B57DEC0" w14:textId="617CADFC" w:rsidR="000173D3" w:rsidRPr="00FC3EAA" w:rsidRDefault="00967625" w:rsidP="005D44E7">
      <w:pPr>
        <w:spacing w:after="240"/>
        <w:rPr>
          <w:rFonts w:ascii="Gotham Medium" w:eastAsia="Times New Roman" w:hAnsi="Gotham Medium" w:cs="Calibri"/>
          <w:color w:val="000000"/>
          <w:szCs w:val="20"/>
        </w:rPr>
      </w:pPr>
      <w:r>
        <w:rPr>
          <w:rFonts w:cstheme="minorHAnsi"/>
        </w:rPr>
        <w:t xml:space="preserve">This </w:t>
      </w:r>
      <w:r w:rsidR="00CC1B5F">
        <w:rPr>
          <w:rFonts w:cstheme="minorHAnsi"/>
        </w:rPr>
        <w:t>is the first report</w:t>
      </w:r>
      <w:r>
        <w:rPr>
          <w:rFonts w:cstheme="minorHAnsi"/>
        </w:rPr>
        <w:t xml:space="preserve"> where the 10-year comparison </w:t>
      </w:r>
      <w:r w:rsidR="00CC1B5F">
        <w:rPr>
          <w:rFonts w:cstheme="minorHAnsi"/>
        </w:rPr>
        <w:t>will only include</w:t>
      </w:r>
      <w:r w:rsidR="00310ED3">
        <w:rPr>
          <w:rFonts w:cstheme="minorHAnsi"/>
        </w:rPr>
        <w:t xml:space="preserve"> the</w:t>
      </w:r>
      <w:r w:rsidR="00CC1B5F">
        <w:rPr>
          <w:rFonts w:cstheme="minorHAnsi"/>
        </w:rPr>
        <w:t xml:space="preserve"> 2010</w:t>
      </w:r>
      <w:r w:rsidR="00310ED3">
        <w:rPr>
          <w:rFonts w:cstheme="minorHAnsi"/>
        </w:rPr>
        <w:t xml:space="preserve"> </w:t>
      </w:r>
      <w:r w:rsidR="00CC1B5F">
        <w:rPr>
          <w:rFonts w:cstheme="minorHAnsi"/>
        </w:rPr>
        <w:t xml:space="preserve">updated </w:t>
      </w:r>
      <w:r w:rsidR="00310ED3">
        <w:rPr>
          <w:rFonts w:cstheme="minorHAnsi"/>
        </w:rPr>
        <w:t xml:space="preserve">IPEDS </w:t>
      </w:r>
      <w:r w:rsidR="009C5702">
        <w:rPr>
          <w:rFonts w:cstheme="minorHAnsi"/>
        </w:rPr>
        <w:t xml:space="preserve">race/ethnicity </w:t>
      </w:r>
      <w:r w:rsidR="00310ED3">
        <w:rPr>
          <w:rFonts w:cstheme="minorHAnsi"/>
        </w:rPr>
        <w:t>categor</w:t>
      </w:r>
      <w:r w:rsidR="009C5702">
        <w:rPr>
          <w:rFonts w:cstheme="minorHAnsi"/>
        </w:rPr>
        <w:t>ies</w:t>
      </w:r>
      <w:r w:rsidR="00310ED3">
        <w:rPr>
          <w:rFonts w:cstheme="minorHAnsi"/>
        </w:rPr>
        <w:t xml:space="preserve"> </w:t>
      </w:r>
      <w:r w:rsidR="00CC1B5F">
        <w:rPr>
          <w:rFonts w:cstheme="minorHAnsi"/>
        </w:rPr>
        <w:t>where</w:t>
      </w:r>
      <w:r>
        <w:rPr>
          <w:rFonts w:cstheme="minorHAnsi"/>
        </w:rPr>
        <w:t xml:space="preserve"> “Asian” and “Native Hawaiian or other Pacific Islander”</w:t>
      </w:r>
      <w:r w:rsidR="00CC1B5F">
        <w:rPr>
          <w:rFonts w:cstheme="minorHAnsi"/>
        </w:rPr>
        <w:t xml:space="preserve"> </w:t>
      </w:r>
      <w:r w:rsidR="009C5702">
        <w:rPr>
          <w:rFonts w:cstheme="minorHAnsi"/>
        </w:rPr>
        <w:t>are</w:t>
      </w:r>
      <w:r w:rsidR="00CC1B5F">
        <w:rPr>
          <w:rFonts w:cstheme="minorHAnsi"/>
        </w:rPr>
        <w:t xml:space="preserve"> separated </w:t>
      </w:r>
      <w:proofErr w:type="gramStart"/>
      <w:r w:rsidR="00CC1B5F">
        <w:rPr>
          <w:rFonts w:cstheme="minorHAnsi"/>
        </w:rPr>
        <w:t>and</w:t>
      </w:r>
      <w:r>
        <w:rPr>
          <w:rFonts w:cstheme="minorHAnsi"/>
        </w:rPr>
        <w:t xml:space="preserve"> </w:t>
      </w:r>
      <w:r w:rsidR="00CC1B5F">
        <w:rPr>
          <w:rFonts w:cstheme="minorHAnsi"/>
        </w:rPr>
        <w:t>also</w:t>
      </w:r>
      <w:proofErr w:type="gramEnd"/>
      <w:r w:rsidR="00CC1B5F">
        <w:rPr>
          <w:rFonts w:cstheme="minorHAnsi"/>
        </w:rPr>
        <w:t xml:space="preserve"> </w:t>
      </w:r>
      <w:r w:rsidR="009C5702">
        <w:rPr>
          <w:rFonts w:cstheme="minorHAnsi"/>
        </w:rPr>
        <w:t>include the option for</w:t>
      </w:r>
      <w:r w:rsidR="00CC1B5F">
        <w:rPr>
          <w:rFonts w:cstheme="minorHAnsi"/>
        </w:rPr>
        <w:t xml:space="preserve"> </w:t>
      </w:r>
      <w:r w:rsidR="009C5702">
        <w:rPr>
          <w:rFonts w:cstheme="minorHAnsi"/>
        </w:rPr>
        <w:t xml:space="preserve">selecting </w:t>
      </w:r>
      <w:r w:rsidR="007C5375">
        <w:t>two or more races</w:t>
      </w:r>
      <w:r>
        <w:rPr>
          <w:rFonts w:cstheme="minorHAnsi"/>
        </w:rPr>
        <w:t xml:space="preserve">. </w:t>
      </w:r>
      <w:r w:rsidR="005C6121">
        <w:rPr>
          <w:rFonts w:cstheme="minorHAnsi"/>
        </w:rPr>
        <w:t>While t</w:t>
      </w:r>
      <w:r w:rsidR="00F77661" w:rsidRPr="00CB03C0">
        <w:rPr>
          <w:rFonts w:cstheme="minorHAnsi"/>
        </w:rPr>
        <w:t xml:space="preserve">he </w:t>
      </w:r>
      <w:r w:rsidR="00F77661">
        <w:rPr>
          <w:rFonts w:cstheme="minorHAnsi"/>
        </w:rPr>
        <w:t>disaggregation of data provides a more accurate index for evaluating student and workforce data</w:t>
      </w:r>
      <w:r w:rsidR="005C6121">
        <w:rPr>
          <w:rFonts w:cstheme="minorHAnsi"/>
        </w:rPr>
        <w:t xml:space="preserve"> demographics</w:t>
      </w:r>
      <w:r w:rsidR="00F77661">
        <w:rPr>
          <w:rFonts w:cstheme="minorHAnsi"/>
        </w:rPr>
        <w:t xml:space="preserve"> more work needs to be done</w:t>
      </w:r>
      <w:r w:rsidR="005C6121">
        <w:rPr>
          <w:rFonts w:cstheme="minorHAnsi"/>
        </w:rPr>
        <w:t xml:space="preserve"> to better acknowledge and support </w:t>
      </w:r>
      <w:r w:rsidR="00A63B7E">
        <w:rPr>
          <w:rFonts w:cstheme="minorHAnsi"/>
        </w:rPr>
        <w:t xml:space="preserve">the unique needs of </w:t>
      </w:r>
      <w:r w:rsidR="005C6121">
        <w:rPr>
          <w:rFonts w:cstheme="minorHAnsi"/>
        </w:rPr>
        <w:t>our students and employees based on their self-identification</w:t>
      </w:r>
      <w:r w:rsidR="00F77661" w:rsidRPr="00CB03C0">
        <w:rPr>
          <w:rFonts w:cstheme="minorHAnsi"/>
        </w:rPr>
        <w:t>.</w:t>
      </w:r>
      <w:r w:rsidR="00F77661">
        <w:rPr>
          <w:rFonts w:cstheme="minorHAnsi"/>
        </w:rPr>
        <w:t xml:space="preserve"> </w:t>
      </w:r>
      <w:r w:rsidR="00FA090B">
        <w:rPr>
          <w:rFonts w:cstheme="minorHAnsi"/>
        </w:rPr>
        <w:t>In addition, t</w:t>
      </w:r>
      <w:r w:rsidR="00F77661" w:rsidRPr="004C48B9">
        <w:rPr>
          <w:rFonts w:cstheme="minorHAnsi"/>
        </w:rPr>
        <w:t xml:space="preserve">he report </w:t>
      </w:r>
      <w:r w:rsidR="00A63B7E">
        <w:rPr>
          <w:rFonts w:cstheme="minorHAnsi"/>
        </w:rPr>
        <w:t>does not</w:t>
      </w:r>
      <w:r w:rsidR="00F77661" w:rsidRPr="004C48B9">
        <w:rPr>
          <w:rFonts w:cstheme="minorHAnsi"/>
        </w:rPr>
        <w:t xml:space="preserve"> captur</w:t>
      </w:r>
      <w:r w:rsidR="00A63B7E">
        <w:rPr>
          <w:rFonts w:cstheme="minorHAnsi"/>
        </w:rPr>
        <w:t>e</w:t>
      </w:r>
      <w:r w:rsidR="00F77661" w:rsidRPr="004C48B9">
        <w:rPr>
          <w:rFonts w:cstheme="minorHAnsi"/>
        </w:rPr>
        <w:t xml:space="preserve"> the experiences </w:t>
      </w:r>
      <w:r w:rsidR="00A63B7E">
        <w:rPr>
          <w:rFonts w:cstheme="minorHAnsi"/>
        </w:rPr>
        <w:t xml:space="preserve">of students and employees </w:t>
      </w:r>
      <w:r w:rsidR="005D7403">
        <w:rPr>
          <w:rFonts w:cstheme="minorHAnsi"/>
        </w:rPr>
        <w:t xml:space="preserve">with </w:t>
      </w:r>
      <w:r w:rsidR="005D7403" w:rsidRPr="004C48B9">
        <w:rPr>
          <w:rFonts w:cstheme="minorHAnsi"/>
        </w:rPr>
        <w:t xml:space="preserve">LGBTQA+ identities </w:t>
      </w:r>
      <w:r w:rsidR="00F77661" w:rsidRPr="004C48B9">
        <w:rPr>
          <w:rFonts w:cstheme="minorHAnsi"/>
        </w:rPr>
        <w:t xml:space="preserve">beyond the legal sex </w:t>
      </w:r>
      <w:r w:rsidR="00330EE1">
        <w:rPr>
          <w:rFonts w:cstheme="minorHAnsi"/>
        </w:rPr>
        <w:t>category</w:t>
      </w:r>
      <w:r w:rsidR="00CF75D9">
        <w:rPr>
          <w:rFonts w:cstheme="minorHAnsi"/>
        </w:rPr>
        <w:t>,</w:t>
      </w:r>
      <w:r w:rsidR="00F77661" w:rsidRPr="004C48B9">
        <w:rPr>
          <w:rFonts w:cstheme="minorHAnsi"/>
        </w:rPr>
        <w:t xml:space="preserve"> </w:t>
      </w:r>
      <w:r w:rsidR="00A63B7E">
        <w:rPr>
          <w:rFonts w:cstheme="minorHAnsi"/>
        </w:rPr>
        <w:t>which</w:t>
      </w:r>
      <w:r w:rsidR="00A63B7E" w:rsidRPr="004C48B9">
        <w:rPr>
          <w:rFonts w:cstheme="minorHAnsi"/>
        </w:rPr>
        <w:t xml:space="preserve"> </w:t>
      </w:r>
      <w:r w:rsidR="00F77661" w:rsidRPr="004C48B9">
        <w:rPr>
          <w:rFonts w:cstheme="minorHAnsi"/>
        </w:rPr>
        <w:t>is a current gap</w:t>
      </w:r>
      <w:r w:rsidR="00A63B7E">
        <w:rPr>
          <w:rFonts w:cstheme="minorHAnsi"/>
        </w:rPr>
        <w:t xml:space="preserve"> that is being addressed</w:t>
      </w:r>
      <w:r w:rsidR="00F77661" w:rsidRPr="004C48B9">
        <w:rPr>
          <w:rFonts w:cstheme="minorHAnsi"/>
        </w:rPr>
        <w:t>.</w:t>
      </w:r>
      <w:r w:rsidR="000173D3">
        <w:rPr>
          <w:rFonts w:cstheme="minorHAnsi"/>
        </w:rPr>
        <w:t xml:space="preserve"> Finally, </w:t>
      </w:r>
      <w:r w:rsidR="0074491A">
        <w:rPr>
          <w:rFonts w:cstheme="minorHAnsi"/>
        </w:rPr>
        <w:t>while COVID-19 has had a disproportionate impact on women</w:t>
      </w:r>
      <w:r w:rsidR="00A24E41">
        <w:rPr>
          <w:rFonts w:cstheme="minorHAnsi"/>
        </w:rPr>
        <w:t xml:space="preserve">, </w:t>
      </w:r>
      <w:r w:rsidR="0074491A">
        <w:rPr>
          <w:rFonts w:cstheme="minorHAnsi"/>
        </w:rPr>
        <w:t xml:space="preserve">the disabled, </w:t>
      </w:r>
      <w:r w:rsidR="00637912">
        <w:rPr>
          <w:rFonts w:cstheme="minorHAnsi"/>
        </w:rPr>
        <w:t>people of color</w:t>
      </w:r>
      <w:r w:rsidR="0074491A">
        <w:rPr>
          <w:rFonts w:cstheme="minorHAnsi"/>
        </w:rPr>
        <w:t xml:space="preserve"> </w:t>
      </w:r>
      <w:r w:rsidR="00637912">
        <w:rPr>
          <w:rFonts w:cstheme="minorHAnsi"/>
        </w:rPr>
        <w:t>and international students</w:t>
      </w:r>
      <w:r w:rsidR="0059308A">
        <w:rPr>
          <w:rFonts w:cstheme="minorHAnsi"/>
        </w:rPr>
        <w:t>,</w:t>
      </w:r>
      <w:r w:rsidR="00637912">
        <w:rPr>
          <w:rFonts w:cstheme="minorHAnsi"/>
        </w:rPr>
        <w:t xml:space="preserve"> </w:t>
      </w:r>
      <w:r w:rsidR="000173D3">
        <w:rPr>
          <w:rFonts w:cstheme="minorHAnsi"/>
        </w:rPr>
        <w:t xml:space="preserve">this report is limited in its scope and is not able to </w:t>
      </w:r>
      <w:r w:rsidR="0074491A">
        <w:rPr>
          <w:rFonts w:cstheme="minorHAnsi"/>
        </w:rPr>
        <w:t xml:space="preserve">conclusively </w:t>
      </w:r>
      <w:r w:rsidR="000173D3">
        <w:rPr>
          <w:rFonts w:cstheme="minorHAnsi"/>
        </w:rPr>
        <w:t>identify the causes of shifts</w:t>
      </w:r>
      <w:r w:rsidR="00FC3EAA">
        <w:rPr>
          <w:rFonts w:cstheme="minorHAnsi"/>
        </w:rPr>
        <w:t xml:space="preserve"> in data, including those related to </w:t>
      </w:r>
      <w:r w:rsidR="0054459D">
        <w:rPr>
          <w:rFonts w:cstheme="minorHAnsi"/>
        </w:rPr>
        <w:t>social</w:t>
      </w:r>
      <w:r w:rsidR="00FC3EAA">
        <w:rPr>
          <w:rFonts w:cstheme="minorHAnsi"/>
        </w:rPr>
        <w:t xml:space="preserve"> equity and opportunity gaps.</w:t>
      </w:r>
    </w:p>
    <w:p w14:paraId="2ACA7556" w14:textId="48353EE4" w:rsidR="00F77661" w:rsidRDefault="00F77661" w:rsidP="005D44E7">
      <w:pPr>
        <w:autoSpaceDE w:val="0"/>
        <w:autoSpaceDN w:val="0"/>
        <w:adjustRightInd w:val="0"/>
        <w:spacing w:after="240"/>
        <w:rPr>
          <w:rFonts w:cstheme="minorHAnsi"/>
        </w:rPr>
      </w:pPr>
      <w:r>
        <w:rPr>
          <w:rFonts w:cstheme="minorHAnsi"/>
        </w:rPr>
        <w:t>Overall, student</w:t>
      </w:r>
      <w:r w:rsidRPr="003256F1">
        <w:rPr>
          <w:rFonts w:cstheme="minorHAnsi"/>
        </w:rPr>
        <w:t xml:space="preserve"> data shows </w:t>
      </w:r>
      <w:r>
        <w:rPr>
          <w:rFonts w:cstheme="minorHAnsi"/>
        </w:rPr>
        <w:t>changes</w:t>
      </w:r>
      <w:r w:rsidRPr="003256F1">
        <w:rPr>
          <w:rFonts w:cstheme="minorHAnsi"/>
        </w:rPr>
        <w:t xml:space="preserve"> </w:t>
      </w:r>
      <w:r>
        <w:rPr>
          <w:rFonts w:cstheme="minorHAnsi"/>
        </w:rPr>
        <w:t xml:space="preserve">in several areas. Between fall 2019 and fall 2020, the total enrollment of students of color increased by 6.8% while </w:t>
      </w:r>
      <w:r w:rsidR="0019229F">
        <w:rPr>
          <w:rFonts w:cstheme="minorHAnsi"/>
        </w:rPr>
        <w:t>i</w:t>
      </w:r>
      <w:r>
        <w:rPr>
          <w:rFonts w:cstheme="minorHAnsi"/>
        </w:rPr>
        <w:t>nternational student enrollment declined 19.8% (primarily among first</w:t>
      </w:r>
      <w:r w:rsidR="005D7403">
        <w:rPr>
          <w:rFonts w:cstheme="minorHAnsi"/>
        </w:rPr>
        <w:t>-</w:t>
      </w:r>
      <w:r>
        <w:rPr>
          <w:rFonts w:cstheme="minorHAnsi"/>
        </w:rPr>
        <w:t>time and undergraduate students). First</w:t>
      </w:r>
      <w:r w:rsidR="005D7403">
        <w:rPr>
          <w:rFonts w:cstheme="minorHAnsi"/>
        </w:rPr>
        <w:t>-</w:t>
      </w:r>
      <w:r>
        <w:rPr>
          <w:rFonts w:cstheme="minorHAnsi"/>
        </w:rPr>
        <w:t>time students entering class increased for students of color by 4.3% despite a decline in African American/Black students by 1.5%. The largest increases in first</w:t>
      </w:r>
      <w:r w:rsidR="005D7403">
        <w:rPr>
          <w:rFonts w:cstheme="minorHAnsi"/>
        </w:rPr>
        <w:t>-</w:t>
      </w:r>
      <w:r>
        <w:rPr>
          <w:rFonts w:cstheme="minorHAnsi"/>
        </w:rPr>
        <w:t xml:space="preserve">time students were among American Indian/Alaska Native at 21.4% and Asian at 12.7%. Additionally, 81% of all students who entered MSU in 2013 graduated within six years, compared to 70% of students of color. The number of students who registered with the RCPD with permanent disabilities increased by 9.8% with </w:t>
      </w:r>
      <w:r w:rsidR="005D7403">
        <w:rPr>
          <w:rFonts w:cstheme="minorHAnsi"/>
        </w:rPr>
        <w:t xml:space="preserve">a </w:t>
      </w:r>
      <w:r>
        <w:rPr>
          <w:rFonts w:cstheme="minorHAnsi"/>
        </w:rPr>
        <w:t>32.2% increase in registration for the deaf/hard of hearing disability type.</w:t>
      </w:r>
    </w:p>
    <w:p w14:paraId="1E4DA5A7" w14:textId="414B8C8D" w:rsidR="00F77661" w:rsidRDefault="00F77661" w:rsidP="005D44E7">
      <w:pPr>
        <w:spacing w:after="240"/>
        <w:rPr>
          <w:rFonts w:cstheme="minorHAnsi"/>
        </w:rPr>
      </w:pPr>
      <w:r>
        <w:rPr>
          <w:rFonts w:cstheme="minorHAnsi"/>
        </w:rPr>
        <w:t xml:space="preserve">Workforce data shows a 6.9% increase in employees reporting </w:t>
      </w:r>
      <w:r w:rsidR="007C5375">
        <w:t xml:space="preserve">two or more races </w:t>
      </w:r>
      <w:r>
        <w:rPr>
          <w:rFonts w:cstheme="minorHAnsi"/>
        </w:rPr>
        <w:t xml:space="preserve">compared to 2019. </w:t>
      </w:r>
      <w:r w:rsidR="00FA090B">
        <w:rPr>
          <w:rFonts w:cstheme="minorHAnsi"/>
        </w:rPr>
        <w:t>The number of w</w:t>
      </w:r>
      <w:r>
        <w:rPr>
          <w:rFonts w:cstheme="minorHAnsi"/>
        </w:rPr>
        <w:t>omen employees</w:t>
      </w:r>
      <w:r w:rsidR="00FA090B">
        <w:rPr>
          <w:rFonts w:cstheme="minorHAnsi"/>
        </w:rPr>
        <w:t xml:space="preserve"> in the workforce</w:t>
      </w:r>
      <w:r>
        <w:rPr>
          <w:rFonts w:cstheme="minorHAnsi"/>
        </w:rPr>
        <w:t xml:space="preserve"> decrease</w:t>
      </w:r>
      <w:r w:rsidR="00FA090B">
        <w:rPr>
          <w:rFonts w:cstheme="minorHAnsi"/>
        </w:rPr>
        <w:t>d</w:t>
      </w:r>
      <w:r>
        <w:rPr>
          <w:rFonts w:cstheme="minorHAnsi"/>
        </w:rPr>
        <w:t xml:space="preserve"> 0.5% from fall 2019 to fall 2020. </w:t>
      </w:r>
      <w:r w:rsidR="00903F77" w:rsidRPr="00D31B9A">
        <w:t>The number of African American/Black faculty and women faculty in the tenure system increased respectively by 8.0% and 2.3% in fall 2020. People of color comprise 17.2% of support staff with 6.8% African American/Black, 5.8% Hispanic/Latino/a (of any race) and 3.4% Asian</w:t>
      </w:r>
      <w:r w:rsidR="00903F77">
        <w:t xml:space="preserve">. </w:t>
      </w:r>
      <w:r>
        <w:rPr>
          <w:rFonts w:cstheme="minorHAnsi"/>
        </w:rPr>
        <w:t xml:space="preserve">Registrations of employees </w:t>
      </w:r>
      <w:r w:rsidR="00FA090B">
        <w:rPr>
          <w:rFonts w:cstheme="minorHAnsi"/>
        </w:rPr>
        <w:t xml:space="preserve">in RCPD </w:t>
      </w:r>
      <w:r>
        <w:rPr>
          <w:rFonts w:cstheme="minorHAnsi"/>
        </w:rPr>
        <w:t>with permanent disabilities increased by 35.3% across individual disability types.</w:t>
      </w:r>
    </w:p>
    <w:p w14:paraId="4D101ABF" w14:textId="072B94E3" w:rsidR="00F77661" w:rsidRDefault="00F77661" w:rsidP="005D44E7">
      <w:pPr>
        <w:spacing w:after="240"/>
        <w:rPr>
          <w:rFonts w:cstheme="minorHAnsi"/>
        </w:rPr>
      </w:pPr>
      <w:r>
        <w:rPr>
          <w:rFonts w:cstheme="minorHAnsi"/>
        </w:rPr>
        <w:t xml:space="preserve">A total of $46.8 million was spent in FY19-20 with diverse suppliers. Of this, 54.5% was spent with </w:t>
      </w:r>
      <w:r w:rsidR="00994489">
        <w:rPr>
          <w:rFonts w:cstheme="minorHAnsi"/>
        </w:rPr>
        <w:t>wom</w:t>
      </w:r>
      <w:r w:rsidR="0054459D">
        <w:rPr>
          <w:rFonts w:cstheme="minorHAnsi"/>
        </w:rPr>
        <w:t>a</w:t>
      </w:r>
      <w:r w:rsidR="00994489">
        <w:rPr>
          <w:rFonts w:cstheme="minorHAnsi"/>
        </w:rPr>
        <w:t xml:space="preserve">n-owned </w:t>
      </w:r>
      <w:r w:rsidR="009C5702">
        <w:rPr>
          <w:rFonts w:cstheme="minorHAnsi"/>
        </w:rPr>
        <w:t>suppliers,</w:t>
      </w:r>
      <w:r>
        <w:rPr>
          <w:rFonts w:cstheme="minorHAnsi"/>
        </w:rPr>
        <w:t xml:space="preserve"> which is a </w:t>
      </w:r>
      <w:r w:rsidR="009C5702">
        <w:rPr>
          <w:rFonts w:cstheme="minorHAnsi"/>
        </w:rPr>
        <w:t>10.6</w:t>
      </w:r>
      <w:r>
        <w:rPr>
          <w:rFonts w:cstheme="minorHAnsi"/>
        </w:rPr>
        <w:t xml:space="preserve">% </w:t>
      </w:r>
      <w:r w:rsidR="00857F73">
        <w:rPr>
          <w:rFonts w:cstheme="minorHAnsi"/>
        </w:rPr>
        <w:t>decrease</w:t>
      </w:r>
      <w:r>
        <w:rPr>
          <w:rFonts w:cstheme="minorHAnsi"/>
        </w:rPr>
        <w:t xml:space="preserve"> from FY15-16. In </w:t>
      </w:r>
      <w:r w:rsidR="00B531AB">
        <w:rPr>
          <w:rFonts w:cstheme="minorHAnsi"/>
        </w:rPr>
        <w:t>the same five-year comparison</w:t>
      </w:r>
      <w:r>
        <w:rPr>
          <w:rFonts w:cstheme="minorHAnsi"/>
        </w:rPr>
        <w:t>, supplier spending with</w:t>
      </w:r>
      <w:r w:rsidR="00857F73">
        <w:rPr>
          <w:rFonts w:cstheme="minorHAnsi"/>
        </w:rPr>
        <w:t xml:space="preserve"> a</w:t>
      </w:r>
      <w:r>
        <w:rPr>
          <w:rFonts w:cstheme="minorHAnsi"/>
        </w:rPr>
        <w:t xml:space="preserve"> person of color</w:t>
      </w:r>
      <w:r w:rsidR="00994489">
        <w:rPr>
          <w:rFonts w:cstheme="minorHAnsi"/>
        </w:rPr>
        <w:t>-</w:t>
      </w:r>
      <w:r>
        <w:rPr>
          <w:rFonts w:cstheme="minorHAnsi"/>
        </w:rPr>
        <w:t xml:space="preserve">owned businesses increased by </w:t>
      </w:r>
      <w:r w:rsidR="009C5702">
        <w:rPr>
          <w:rFonts w:cstheme="minorHAnsi"/>
        </w:rPr>
        <w:t>14.2</w:t>
      </w:r>
      <w:r>
        <w:rPr>
          <w:rFonts w:cstheme="minorHAnsi"/>
        </w:rPr>
        <w:t>%</w:t>
      </w:r>
      <w:r w:rsidR="009C5702">
        <w:rPr>
          <w:rFonts w:cstheme="minorHAnsi"/>
        </w:rPr>
        <w:t>,</w:t>
      </w:r>
      <w:r>
        <w:rPr>
          <w:rFonts w:cstheme="minorHAnsi"/>
        </w:rPr>
        <w:t xml:space="preserve"> while supplier spending </w:t>
      </w:r>
      <w:r w:rsidR="00B531AB">
        <w:rPr>
          <w:rFonts w:cstheme="minorHAnsi"/>
        </w:rPr>
        <w:t>lowered</w:t>
      </w:r>
      <w:r>
        <w:rPr>
          <w:rFonts w:cstheme="minorHAnsi"/>
        </w:rPr>
        <w:t xml:space="preserve"> 1</w:t>
      </w:r>
      <w:r w:rsidR="00B531AB">
        <w:rPr>
          <w:rFonts w:cstheme="minorHAnsi"/>
        </w:rPr>
        <w:t>.2</w:t>
      </w:r>
      <w:r>
        <w:rPr>
          <w:rFonts w:cstheme="minorHAnsi"/>
        </w:rPr>
        <w:t xml:space="preserve">% with </w:t>
      </w:r>
      <w:r w:rsidR="00A24E41">
        <w:rPr>
          <w:rFonts w:cstheme="minorHAnsi"/>
        </w:rPr>
        <w:t>veteran-</w:t>
      </w:r>
      <w:r>
        <w:rPr>
          <w:rFonts w:cstheme="minorHAnsi"/>
        </w:rPr>
        <w:t>owned businesses.</w:t>
      </w:r>
      <w:r w:rsidR="0014374B">
        <w:rPr>
          <w:rFonts w:cstheme="minorHAnsi"/>
        </w:rPr>
        <w:t xml:space="preserve"> </w:t>
      </w:r>
    </w:p>
    <w:p w14:paraId="1611DFD8" w14:textId="5C53F8BC" w:rsidR="005406F1" w:rsidRDefault="005406F1" w:rsidP="00E730C9">
      <w:pPr>
        <w:pStyle w:val="Heading3"/>
        <w:rPr>
          <w:rFonts w:cstheme="minorHAnsi"/>
        </w:rPr>
      </w:pPr>
      <w:r>
        <w:t>Conclusion</w:t>
      </w:r>
    </w:p>
    <w:p w14:paraId="3181F934" w14:textId="06B9EFB1" w:rsidR="00F77661" w:rsidRPr="00321BA6" w:rsidRDefault="00F77661" w:rsidP="00F77661">
      <w:pPr>
        <w:rPr>
          <w:rFonts w:cstheme="minorHAnsi"/>
        </w:rPr>
      </w:pPr>
      <w:r>
        <w:rPr>
          <w:rFonts w:cstheme="minorHAnsi"/>
        </w:rPr>
        <w:t xml:space="preserve">Promoting diversity, equity and inclusion within higher education and at </w:t>
      </w:r>
      <w:r w:rsidR="00A24E41">
        <w:rPr>
          <w:rFonts w:cstheme="minorHAnsi"/>
        </w:rPr>
        <w:t>MSU</w:t>
      </w:r>
      <w:r>
        <w:rPr>
          <w:rFonts w:cstheme="minorHAnsi"/>
        </w:rPr>
        <w:t xml:space="preserve"> requires intentional effort, sustained commitment and accountability. This report</w:t>
      </w:r>
      <w:r w:rsidR="00C044A4">
        <w:rPr>
          <w:rFonts w:cstheme="minorHAnsi"/>
        </w:rPr>
        <w:t xml:space="preserve"> was</w:t>
      </w:r>
      <w:r w:rsidR="001240D8">
        <w:rPr>
          <w:rFonts w:cstheme="minorHAnsi"/>
        </w:rPr>
        <w:t xml:space="preserve"> </w:t>
      </w:r>
      <w:r>
        <w:rPr>
          <w:rFonts w:cstheme="minorHAnsi"/>
        </w:rPr>
        <w:t>compiled and published virtually during the COVID-19 pandemic reflects who our community members are but not their experiences during such a turbulent and unprecedented academic year. MSU remains dedicated to nurturing the success of all Spartans, especially those who may have been adversely and disproportionately impacted over the past year as faculty, staff and students continue to demonstrate their commitment to our institutional values and community standards in pursuit of inclusive excellence.</w:t>
      </w:r>
    </w:p>
    <w:p w14:paraId="73EBC911" w14:textId="77777777" w:rsidR="0011777E" w:rsidRDefault="0011777E">
      <w:pPr>
        <w:rPr>
          <w:rFonts w:ascii="Gotham Medium" w:eastAsiaTheme="majorEastAsia" w:hAnsi="Gotham Medium" w:cstheme="majorBidi"/>
          <w:sz w:val="48"/>
          <w:szCs w:val="32"/>
        </w:rPr>
      </w:pPr>
      <w:r>
        <w:br w:type="page"/>
      </w:r>
    </w:p>
    <w:p w14:paraId="24B0263E" w14:textId="7519A56A" w:rsidR="002A1030" w:rsidRDefault="002A1030" w:rsidP="003B4585">
      <w:pPr>
        <w:pStyle w:val="Heading2"/>
        <w:spacing w:after="200"/>
      </w:pPr>
      <w:bookmarkStart w:id="4" w:name="Students_1_year_change"/>
      <w:bookmarkEnd w:id="4"/>
      <w:r>
        <w:lastRenderedPageBreak/>
        <w:t>Fall 20</w:t>
      </w:r>
      <w:r w:rsidR="00BE69CA">
        <w:t>20</w:t>
      </w:r>
      <w:r>
        <w:t xml:space="preserve"> | Student Overview and One</w:t>
      </w:r>
      <w:r w:rsidR="00F77661">
        <w:t>-</w:t>
      </w:r>
      <w:r>
        <w:t>Year Change</w:t>
      </w:r>
    </w:p>
    <w:p w14:paraId="40A39319" w14:textId="381BD728" w:rsidR="00404702" w:rsidRDefault="002A1030" w:rsidP="003B4585">
      <w:pPr>
        <w:spacing w:after="200"/>
        <w:rPr>
          <w:szCs w:val="20"/>
        </w:rPr>
      </w:pPr>
      <w:r w:rsidRPr="00567B39">
        <w:rPr>
          <w:szCs w:val="20"/>
        </w:rPr>
        <w:t xml:space="preserve">Fall </w:t>
      </w:r>
      <w:r w:rsidR="00FA090B">
        <w:rPr>
          <w:szCs w:val="20"/>
        </w:rPr>
        <w:t xml:space="preserve">2020 </w:t>
      </w:r>
      <w:r w:rsidRPr="00567B39">
        <w:rPr>
          <w:szCs w:val="20"/>
        </w:rPr>
        <w:t xml:space="preserve">semester total enrollment includes </w:t>
      </w:r>
      <w:r w:rsidR="00670A36">
        <w:rPr>
          <w:szCs w:val="20"/>
        </w:rPr>
        <w:t>11,414</w:t>
      </w:r>
      <w:r w:rsidRPr="00567B39">
        <w:rPr>
          <w:szCs w:val="20"/>
        </w:rPr>
        <w:t xml:space="preserve"> </w:t>
      </w:r>
      <w:r w:rsidR="00670A36">
        <w:rPr>
          <w:szCs w:val="20"/>
        </w:rPr>
        <w:t xml:space="preserve">domestic </w:t>
      </w:r>
      <w:r w:rsidRPr="00DD3CE0">
        <w:rPr>
          <w:szCs w:val="20"/>
        </w:rPr>
        <w:t>students of color</w:t>
      </w:r>
      <w:r w:rsidRPr="00404702">
        <w:rPr>
          <w:szCs w:val="20"/>
        </w:rPr>
        <w:t>,</w:t>
      </w:r>
      <w:r w:rsidRPr="00567B39">
        <w:rPr>
          <w:szCs w:val="20"/>
        </w:rPr>
        <w:t xml:space="preserve"> a</w:t>
      </w:r>
      <w:r w:rsidR="00670A36">
        <w:rPr>
          <w:szCs w:val="20"/>
        </w:rPr>
        <w:t xml:space="preserve"> 6</w:t>
      </w:r>
      <w:r w:rsidR="00670A36" w:rsidRPr="00721CAD">
        <w:rPr>
          <w:szCs w:val="20"/>
        </w:rPr>
        <w:t>.</w:t>
      </w:r>
      <w:r w:rsidR="00404702">
        <w:rPr>
          <w:szCs w:val="20"/>
        </w:rPr>
        <w:t>8</w:t>
      </w:r>
      <w:r w:rsidRPr="00721CAD">
        <w:rPr>
          <w:szCs w:val="20"/>
        </w:rPr>
        <w:t>%</w:t>
      </w:r>
      <w:r w:rsidRPr="00567B39">
        <w:rPr>
          <w:szCs w:val="20"/>
        </w:rPr>
        <w:t xml:space="preserve"> increase from fall 201</w:t>
      </w:r>
      <w:r w:rsidR="00567B39">
        <w:rPr>
          <w:szCs w:val="20"/>
        </w:rPr>
        <w:t>9</w:t>
      </w:r>
      <w:r w:rsidR="00404702">
        <w:rPr>
          <w:szCs w:val="20"/>
        </w:rPr>
        <w:t xml:space="preserve">. These students </w:t>
      </w:r>
      <w:r w:rsidRPr="00567B39">
        <w:rPr>
          <w:szCs w:val="20"/>
        </w:rPr>
        <w:t xml:space="preserve">represent </w:t>
      </w:r>
      <w:r w:rsidR="00670A36">
        <w:rPr>
          <w:szCs w:val="20"/>
        </w:rPr>
        <w:t>25.3</w:t>
      </w:r>
      <w:r w:rsidR="00404702">
        <w:rPr>
          <w:szCs w:val="20"/>
        </w:rPr>
        <w:t xml:space="preserve">% </w:t>
      </w:r>
      <w:r w:rsidRPr="00567B39">
        <w:rPr>
          <w:szCs w:val="20"/>
        </w:rPr>
        <w:t xml:space="preserve">of the </w:t>
      </w:r>
      <w:r w:rsidR="00404702">
        <w:rPr>
          <w:szCs w:val="20"/>
        </w:rPr>
        <w:t xml:space="preserve">domestic </w:t>
      </w:r>
      <w:r w:rsidRPr="00567B39">
        <w:rPr>
          <w:szCs w:val="20"/>
        </w:rPr>
        <w:t xml:space="preserve">student population. Total </w:t>
      </w:r>
      <w:r w:rsidR="0019229F">
        <w:rPr>
          <w:szCs w:val="20"/>
        </w:rPr>
        <w:t>i</w:t>
      </w:r>
      <w:r w:rsidRPr="00567B39">
        <w:rPr>
          <w:szCs w:val="20"/>
        </w:rPr>
        <w:t xml:space="preserve">nternational student enrollment declined </w:t>
      </w:r>
      <w:r w:rsidR="00670A36">
        <w:rPr>
          <w:szCs w:val="20"/>
        </w:rPr>
        <w:t>19.8</w:t>
      </w:r>
      <w:r w:rsidRPr="00721CAD">
        <w:rPr>
          <w:szCs w:val="20"/>
        </w:rPr>
        <w:t>%</w:t>
      </w:r>
      <w:r w:rsidRPr="00567B39">
        <w:rPr>
          <w:szCs w:val="20"/>
        </w:rPr>
        <w:t xml:space="preserve"> compared to </w:t>
      </w:r>
      <w:r w:rsidR="00544D3B">
        <w:rPr>
          <w:szCs w:val="20"/>
        </w:rPr>
        <w:t>fall</w:t>
      </w:r>
      <w:r w:rsidRPr="00567B39">
        <w:rPr>
          <w:szCs w:val="20"/>
        </w:rPr>
        <w:t xml:space="preserve"> </w:t>
      </w:r>
      <w:r w:rsidR="00544D3B">
        <w:rPr>
          <w:szCs w:val="20"/>
        </w:rPr>
        <w:t>2019</w:t>
      </w:r>
      <w:r w:rsidRPr="00567B39">
        <w:rPr>
          <w:szCs w:val="20"/>
        </w:rPr>
        <w:t xml:space="preserve">. Enrollment of women </w:t>
      </w:r>
      <w:r w:rsidR="00404702">
        <w:rPr>
          <w:szCs w:val="20"/>
        </w:rPr>
        <w:t>increased</w:t>
      </w:r>
      <w:r w:rsidR="00404702" w:rsidRPr="00567B39">
        <w:rPr>
          <w:szCs w:val="20"/>
        </w:rPr>
        <w:t xml:space="preserve"> </w:t>
      </w:r>
      <w:r w:rsidRPr="00567B39">
        <w:rPr>
          <w:szCs w:val="20"/>
        </w:rPr>
        <w:t xml:space="preserve">slightly, with women </w:t>
      </w:r>
      <w:r w:rsidRPr="00404702">
        <w:rPr>
          <w:szCs w:val="20"/>
        </w:rPr>
        <w:t xml:space="preserve">making </w:t>
      </w:r>
      <w:r w:rsidRPr="00DD3CE0">
        <w:rPr>
          <w:szCs w:val="20"/>
        </w:rPr>
        <w:t>up 52</w:t>
      </w:r>
      <w:r w:rsidR="00404702" w:rsidRPr="00DD3CE0">
        <w:rPr>
          <w:szCs w:val="20"/>
        </w:rPr>
        <w:t>.6</w:t>
      </w:r>
      <w:r w:rsidRPr="00DD3CE0">
        <w:rPr>
          <w:szCs w:val="20"/>
        </w:rPr>
        <w:t>%</w:t>
      </w:r>
      <w:r w:rsidRPr="00404702">
        <w:rPr>
          <w:szCs w:val="20"/>
        </w:rPr>
        <w:t xml:space="preserve"> of all students.</w:t>
      </w:r>
      <w:r w:rsidRPr="00567B39">
        <w:rPr>
          <w:szCs w:val="20"/>
        </w:rPr>
        <w:t xml:space="preserve"> </w:t>
      </w:r>
    </w:p>
    <w:p w14:paraId="05FA818B" w14:textId="0A5BDFC2" w:rsidR="00AB17CF" w:rsidRDefault="002A1030" w:rsidP="00944C8E">
      <w:pPr>
        <w:spacing w:after="200"/>
        <w:rPr>
          <w:szCs w:val="20"/>
        </w:rPr>
      </w:pPr>
      <w:r w:rsidRPr="00567B39">
        <w:rPr>
          <w:szCs w:val="20"/>
        </w:rPr>
        <w:t>The fall 20</w:t>
      </w:r>
      <w:r w:rsidR="00567B39">
        <w:rPr>
          <w:szCs w:val="20"/>
        </w:rPr>
        <w:t>20</w:t>
      </w:r>
      <w:r w:rsidRPr="00567B39">
        <w:rPr>
          <w:szCs w:val="20"/>
        </w:rPr>
        <w:t xml:space="preserve"> first-time entering class totals 8,</w:t>
      </w:r>
      <w:r w:rsidR="00404702">
        <w:rPr>
          <w:szCs w:val="20"/>
        </w:rPr>
        <w:t>228</w:t>
      </w:r>
      <w:r w:rsidR="00404702" w:rsidRPr="00567B39">
        <w:rPr>
          <w:szCs w:val="20"/>
        </w:rPr>
        <w:t xml:space="preserve"> </w:t>
      </w:r>
      <w:r w:rsidRPr="00567B39">
        <w:rPr>
          <w:szCs w:val="20"/>
        </w:rPr>
        <w:t>students, which includes 2,</w:t>
      </w:r>
      <w:r w:rsidR="00404702">
        <w:rPr>
          <w:szCs w:val="20"/>
        </w:rPr>
        <w:t xml:space="preserve">155 </w:t>
      </w:r>
      <w:r w:rsidRPr="00567B39">
        <w:rPr>
          <w:szCs w:val="20"/>
        </w:rPr>
        <w:t>students of color, a historic high. Students of color represented 26.1</w:t>
      </w:r>
      <w:r w:rsidR="00404702">
        <w:rPr>
          <w:szCs w:val="20"/>
        </w:rPr>
        <w:t>%</w:t>
      </w:r>
      <w:r w:rsidRPr="00567B39">
        <w:rPr>
          <w:szCs w:val="20"/>
        </w:rPr>
        <w:t xml:space="preserve"> of the total first-time entering student population. First-time entering class African American/Black enrollment declined </w:t>
      </w:r>
      <w:r w:rsidR="00404702">
        <w:rPr>
          <w:szCs w:val="20"/>
        </w:rPr>
        <w:t>1</w:t>
      </w:r>
      <w:r w:rsidRPr="00567B39">
        <w:rPr>
          <w:szCs w:val="20"/>
        </w:rPr>
        <w:t>.</w:t>
      </w:r>
      <w:r w:rsidR="00404702">
        <w:rPr>
          <w:szCs w:val="20"/>
        </w:rPr>
        <w:t>5</w:t>
      </w:r>
      <w:r w:rsidRPr="00567B39">
        <w:rPr>
          <w:szCs w:val="20"/>
        </w:rPr>
        <w:t>% from fall 201</w:t>
      </w:r>
      <w:r w:rsidR="00404702">
        <w:rPr>
          <w:szCs w:val="20"/>
        </w:rPr>
        <w:t>9</w:t>
      </w:r>
      <w:r w:rsidRPr="00567B39">
        <w:rPr>
          <w:szCs w:val="20"/>
        </w:rPr>
        <w:t xml:space="preserve"> with no change for </w:t>
      </w:r>
      <w:r w:rsidR="00404702">
        <w:rPr>
          <w:szCs w:val="20"/>
        </w:rPr>
        <w:t>Hawaiian/Pacific Islander</w:t>
      </w:r>
      <w:r w:rsidRPr="00567B39">
        <w:rPr>
          <w:szCs w:val="20"/>
        </w:rPr>
        <w:t xml:space="preserve"> enrollment </w:t>
      </w:r>
      <w:r w:rsidR="00404702">
        <w:rPr>
          <w:szCs w:val="20"/>
        </w:rPr>
        <w:t xml:space="preserve">and </w:t>
      </w:r>
      <w:r w:rsidRPr="00567B39">
        <w:rPr>
          <w:szCs w:val="20"/>
        </w:rPr>
        <w:t>increase</w:t>
      </w:r>
      <w:r w:rsidR="00404702">
        <w:rPr>
          <w:szCs w:val="20"/>
        </w:rPr>
        <w:t>s</w:t>
      </w:r>
      <w:r w:rsidRPr="00567B39">
        <w:rPr>
          <w:szCs w:val="20"/>
        </w:rPr>
        <w:t xml:space="preserve"> in</w:t>
      </w:r>
      <w:r w:rsidR="00404702">
        <w:rPr>
          <w:szCs w:val="20"/>
        </w:rPr>
        <w:t xml:space="preserve"> enrollment by American Indian/Alaska Native, Asian</w:t>
      </w:r>
      <w:r w:rsidR="008F0E9A">
        <w:rPr>
          <w:szCs w:val="20"/>
        </w:rPr>
        <w:t xml:space="preserve">, </w:t>
      </w:r>
      <w:r w:rsidRPr="00567B39">
        <w:rPr>
          <w:szCs w:val="20"/>
        </w:rPr>
        <w:t xml:space="preserve">Hispanic/Latino/a (of any race) </w:t>
      </w:r>
      <w:r w:rsidR="008F0E9A">
        <w:rPr>
          <w:szCs w:val="20"/>
        </w:rPr>
        <w:t xml:space="preserve">and </w:t>
      </w:r>
      <w:r w:rsidR="00E65DD0">
        <w:rPr>
          <w:szCs w:val="20"/>
        </w:rPr>
        <w:t xml:space="preserve">those who self-identified as </w:t>
      </w:r>
      <w:r w:rsidR="007C5375">
        <w:t>two or more races</w:t>
      </w:r>
      <w:r w:rsidR="00404702">
        <w:rPr>
          <w:szCs w:val="20"/>
        </w:rPr>
        <w:t>.</w:t>
      </w:r>
    </w:p>
    <w:p w14:paraId="51006585" w14:textId="3E8981DC" w:rsidR="00AB17CF" w:rsidRDefault="00AB17CF" w:rsidP="00944C8E">
      <w:pPr>
        <w:pStyle w:val="Heading5"/>
        <w:rPr>
          <w:iCs/>
        </w:rPr>
      </w:pPr>
      <w:r>
        <w:t>Notes on the data</w:t>
      </w:r>
    </w:p>
    <w:p w14:paraId="3C47B98D" w14:textId="2DFB7101" w:rsidR="00AB17CF" w:rsidRPr="00940C64" w:rsidRDefault="00AB17CF" w:rsidP="003B4585">
      <w:pPr>
        <w:spacing w:after="200"/>
      </w:pPr>
      <w:r>
        <w:t xml:space="preserve">In fall 2020 the MSU College of Law was fully integrated into the university. Total student enrollment and graduate/professional enrollment figures for fall 2019 do not include College of Law students while </w:t>
      </w:r>
      <w:r w:rsidR="00E65DD0">
        <w:t xml:space="preserve">they </w:t>
      </w:r>
      <w:r w:rsidR="0054459D">
        <w:t>were</w:t>
      </w:r>
      <w:r w:rsidR="00E65DD0">
        <w:t xml:space="preserve"> included in</w:t>
      </w:r>
      <w:r>
        <w:t xml:space="preserve"> fall 2020.</w:t>
      </w:r>
    </w:p>
    <w:p w14:paraId="050F0E42" w14:textId="3E134DFF" w:rsidR="009D45B3" w:rsidRDefault="002A1030" w:rsidP="003B4585">
      <w:pPr>
        <w:spacing w:after="200"/>
      </w:pPr>
      <w:r>
        <w:t xml:space="preserve">*Percent </w:t>
      </w:r>
      <w:r w:rsidR="00404702">
        <w:t>for race/ethnicity categories is of domestic students only</w:t>
      </w:r>
      <w:r>
        <w:t>.</w:t>
      </w:r>
      <w:r w:rsidR="00404702">
        <w:t xml:space="preserve"> Percent for residency and gender categories is of all students.</w:t>
      </w:r>
    </w:p>
    <w:tbl>
      <w:tblPr>
        <w:tblStyle w:val="DEITableStyle"/>
        <w:tblpPr w:leftFromText="180" w:rightFromText="180" w:vertAnchor="text" w:horzAnchor="margin" w:tblpY="103"/>
        <w:tblW w:w="5000" w:type="pct"/>
        <w:tblLook w:val="04A0" w:firstRow="1" w:lastRow="0" w:firstColumn="1" w:lastColumn="0" w:noHBand="0" w:noVBand="1"/>
      </w:tblPr>
      <w:tblGrid>
        <w:gridCol w:w="3937"/>
        <w:gridCol w:w="2324"/>
        <w:gridCol w:w="2328"/>
        <w:gridCol w:w="2328"/>
      </w:tblGrid>
      <w:tr w:rsidR="00E00F41" w:rsidRPr="002255DF" w14:paraId="4585E4AB" w14:textId="77777777" w:rsidTr="00E00F41">
        <w:trPr>
          <w:cnfStyle w:val="100000000000" w:firstRow="1" w:lastRow="0" w:firstColumn="0" w:lastColumn="0" w:oddVBand="0" w:evenVBand="0" w:oddHBand="0" w:evenHBand="0" w:firstRowFirstColumn="0" w:firstRowLastColumn="0" w:lastRowFirstColumn="0" w:lastRowLastColumn="0"/>
          <w:trHeight w:val="18"/>
        </w:trPr>
        <w:tc>
          <w:tcPr>
            <w:tcW w:w="1803" w:type="pct"/>
            <w:noWrap/>
            <w:hideMark/>
          </w:tcPr>
          <w:p w14:paraId="1CA6CDDA" w14:textId="77777777" w:rsidR="00E00F41" w:rsidRPr="00DD3CE0" w:rsidRDefault="00E00F41" w:rsidP="00E00F41">
            <w:pPr>
              <w:rPr>
                <w:rFonts w:ascii="Courier New" w:eastAsia="Times New Roman" w:hAnsi="Courier New" w:cs="Courier New"/>
                <w:bCs/>
                <w:szCs w:val="20"/>
              </w:rPr>
            </w:pPr>
            <w:r w:rsidRPr="00DD3CE0">
              <w:rPr>
                <w:rFonts w:ascii="Courier New" w:eastAsia="Times New Roman" w:hAnsi="Courier New" w:cs="Courier New"/>
                <w:bCs/>
                <w:szCs w:val="20"/>
              </w:rPr>
              <w:t>Total Student Enrollment*</w:t>
            </w:r>
          </w:p>
        </w:tc>
        <w:tc>
          <w:tcPr>
            <w:tcW w:w="1065" w:type="pct"/>
            <w:noWrap/>
            <w:hideMark/>
          </w:tcPr>
          <w:p w14:paraId="449D5B7B" w14:textId="63CB6981" w:rsidR="00E75FC9" w:rsidRDefault="00E00F41" w:rsidP="00E00F41">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Percent</w:t>
            </w:r>
            <w:r w:rsidR="00E75FC9">
              <w:rPr>
                <w:rFonts w:ascii="Courier New" w:eastAsia="Times New Roman" w:hAnsi="Courier New" w:cs="Courier New"/>
                <w:bCs/>
                <w:szCs w:val="20"/>
              </w:rPr>
              <w:t>,</w:t>
            </w:r>
          </w:p>
          <w:p w14:paraId="4633F053" w14:textId="502E994E" w:rsidR="00E00F41" w:rsidRPr="00DD3CE0" w:rsidRDefault="00E75FC9" w:rsidP="00E00F41">
            <w:pPr>
              <w:jc w:val="right"/>
              <w:rPr>
                <w:rFonts w:ascii="Courier New" w:eastAsia="Times New Roman" w:hAnsi="Courier New" w:cs="Courier New"/>
                <w:bCs/>
                <w:szCs w:val="20"/>
              </w:rPr>
            </w:pPr>
            <w:r>
              <w:rPr>
                <w:rFonts w:ascii="Courier New" w:eastAsia="Times New Roman" w:hAnsi="Courier New" w:cs="Courier New"/>
                <w:bCs/>
                <w:szCs w:val="20"/>
              </w:rPr>
              <w:t xml:space="preserve">Fall 2020 </w:t>
            </w:r>
          </w:p>
        </w:tc>
        <w:tc>
          <w:tcPr>
            <w:tcW w:w="1066" w:type="pct"/>
            <w:hideMark/>
          </w:tcPr>
          <w:p w14:paraId="5197689B" w14:textId="77777777" w:rsidR="00E00F41" w:rsidRPr="00DD3CE0" w:rsidRDefault="00E00F41" w:rsidP="00E00F41">
            <w:pPr>
              <w:jc w:val="right"/>
              <w:rPr>
                <w:rFonts w:ascii="Courier New" w:eastAsia="Times New Roman" w:hAnsi="Courier New" w:cs="Courier New"/>
                <w:bCs/>
                <w:szCs w:val="20"/>
              </w:rPr>
            </w:pPr>
            <w:r w:rsidRPr="00DD3CE0">
              <w:rPr>
                <w:rFonts w:ascii="Courier New" w:eastAsia="Times New Roman" w:hAnsi="Courier New" w:cs="Courier New"/>
                <w:bCs/>
                <w:szCs w:val="20"/>
              </w:rPr>
              <w:t>Percent Change from Fall 2019</w:t>
            </w:r>
          </w:p>
        </w:tc>
        <w:tc>
          <w:tcPr>
            <w:tcW w:w="1066" w:type="pct"/>
            <w:noWrap/>
            <w:hideMark/>
          </w:tcPr>
          <w:p w14:paraId="28E69B1C" w14:textId="77777777" w:rsidR="00E75FC9" w:rsidRDefault="00E00F41" w:rsidP="00E00F41">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196C32">
              <w:rPr>
                <w:rFonts w:ascii="Courier New" w:eastAsia="Times New Roman" w:hAnsi="Courier New" w:cs="Courier New"/>
                <w:bCs/>
                <w:szCs w:val="20"/>
              </w:rPr>
              <w:t>,</w:t>
            </w:r>
          </w:p>
          <w:p w14:paraId="3894F4F3" w14:textId="7C998740" w:rsidR="00E00F41" w:rsidRPr="00DD3CE0" w:rsidRDefault="00E00F41" w:rsidP="00E00F41">
            <w:pPr>
              <w:jc w:val="right"/>
              <w:rPr>
                <w:rFonts w:ascii="Courier New" w:eastAsia="Times New Roman" w:hAnsi="Courier New" w:cs="Courier New"/>
                <w:bCs/>
                <w:szCs w:val="20"/>
              </w:rPr>
            </w:pPr>
            <w:r w:rsidRPr="00DD3CE0">
              <w:rPr>
                <w:rFonts w:ascii="Courier New" w:eastAsia="Times New Roman" w:hAnsi="Courier New" w:cs="Courier New"/>
                <w:bCs/>
                <w:szCs w:val="20"/>
              </w:rPr>
              <w:t>Fall 2020</w:t>
            </w:r>
          </w:p>
        </w:tc>
      </w:tr>
      <w:tr w:rsidR="00E00F41" w:rsidRPr="002255DF" w14:paraId="70CDDB27" w14:textId="77777777" w:rsidTr="00E00F41">
        <w:trPr>
          <w:trHeight w:val="18"/>
        </w:trPr>
        <w:tc>
          <w:tcPr>
            <w:tcW w:w="1803" w:type="pct"/>
            <w:noWrap/>
            <w:hideMark/>
          </w:tcPr>
          <w:p w14:paraId="3CA25E85"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65" w:type="pct"/>
            <w:noWrap/>
            <w:hideMark/>
          </w:tcPr>
          <w:p w14:paraId="3C10EB75"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7.9%</w:t>
            </w:r>
          </w:p>
        </w:tc>
        <w:tc>
          <w:tcPr>
            <w:tcW w:w="1066" w:type="pct"/>
            <w:noWrap/>
            <w:hideMark/>
          </w:tcPr>
          <w:p w14:paraId="7025CADB"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2.6%</w:t>
            </w:r>
          </w:p>
        </w:tc>
        <w:tc>
          <w:tcPr>
            <w:tcW w:w="1066" w:type="pct"/>
            <w:noWrap/>
            <w:hideMark/>
          </w:tcPr>
          <w:p w14:paraId="74E42E37"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3,572 </w:t>
            </w:r>
          </w:p>
        </w:tc>
      </w:tr>
      <w:tr w:rsidR="00E00F41" w:rsidRPr="002255DF" w14:paraId="06CD6557" w14:textId="77777777" w:rsidTr="00E00F41">
        <w:trPr>
          <w:cnfStyle w:val="000000010000" w:firstRow="0" w:lastRow="0" w:firstColumn="0" w:lastColumn="0" w:oddVBand="0" w:evenVBand="0" w:oddHBand="0" w:evenHBand="1" w:firstRowFirstColumn="0" w:firstRowLastColumn="0" w:lastRowFirstColumn="0" w:lastRowLastColumn="0"/>
          <w:trHeight w:val="18"/>
        </w:trPr>
        <w:tc>
          <w:tcPr>
            <w:tcW w:w="1803" w:type="pct"/>
            <w:noWrap/>
            <w:hideMark/>
          </w:tcPr>
          <w:p w14:paraId="245D6C05"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65" w:type="pct"/>
            <w:noWrap/>
            <w:hideMark/>
          </w:tcPr>
          <w:p w14:paraId="2F05B13E"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0.3%</w:t>
            </w:r>
          </w:p>
        </w:tc>
        <w:tc>
          <w:tcPr>
            <w:tcW w:w="1066" w:type="pct"/>
            <w:noWrap/>
            <w:hideMark/>
          </w:tcPr>
          <w:p w14:paraId="086D5E8F"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10.6%</w:t>
            </w:r>
          </w:p>
        </w:tc>
        <w:tc>
          <w:tcPr>
            <w:tcW w:w="1066" w:type="pct"/>
            <w:noWrap/>
            <w:hideMark/>
          </w:tcPr>
          <w:p w14:paraId="66D14EEA"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125 </w:t>
            </w:r>
          </w:p>
        </w:tc>
      </w:tr>
      <w:tr w:rsidR="00E00F41" w:rsidRPr="002255DF" w14:paraId="4C07A156" w14:textId="77777777" w:rsidTr="00E00F41">
        <w:trPr>
          <w:trHeight w:val="18"/>
        </w:trPr>
        <w:tc>
          <w:tcPr>
            <w:tcW w:w="1803" w:type="pct"/>
            <w:noWrap/>
            <w:hideMark/>
          </w:tcPr>
          <w:p w14:paraId="10B57786"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65" w:type="pct"/>
            <w:noWrap/>
            <w:hideMark/>
          </w:tcPr>
          <w:p w14:paraId="1CB71D02"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7.2%</w:t>
            </w:r>
          </w:p>
        </w:tc>
        <w:tc>
          <w:tcPr>
            <w:tcW w:w="1066" w:type="pct"/>
            <w:noWrap/>
            <w:hideMark/>
          </w:tcPr>
          <w:p w14:paraId="37E09A96"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8.5%</w:t>
            </w:r>
          </w:p>
        </w:tc>
        <w:tc>
          <w:tcPr>
            <w:tcW w:w="1066" w:type="pct"/>
            <w:noWrap/>
            <w:hideMark/>
          </w:tcPr>
          <w:p w14:paraId="3E97438F"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3,244 </w:t>
            </w:r>
          </w:p>
        </w:tc>
      </w:tr>
      <w:tr w:rsidR="00E00F41" w:rsidRPr="002255DF" w14:paraId="2DE730D5" w14:textId="77777777" w:rsidTr="00E00F41">
        <w:trPr>
          <w:cnfStyle w:val="000000010000" w:firstRow="0" w:lastRow="0" w:firstColumn="0" w:lastColumn="0" w:oddVBand="0" w:evenVBand="0" w:oddHBand="0" w:evenHBand="1" w:firstRowFirstColumn="0" w:firstRowLastColumn="0" w:lastRowFirstColumn="0" w:lastRowLastColumn="0"/>
          <w:trHeight w:val="18"/>
        </w:trPr>
        <w:tc>
          <w:tcPr>
            <w:tcW w:w="1803" w:type="pct"/>
            <w:noWrap/>
            <w:hideMark/>
          </w:tcPr>
          <w:p w14:paraId="5BC538A8"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65" w:type="pct"/>
            <w:noWrap/>
            <w:hideMark/>
          </w:tcPr>
          <w:p w14:paraId="381B6BC2"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0.1%</w:t>
            </w:r>
          </w:p>
        </w:tc>
        <w:tc>
          <w:tcPr>
            <w:tcW w:w="1066" w:type="pct"/>
            <w:noWrap/>
            <w:hideMark/>
          </w:tcPr>
          <w:p w14:paraId="0F01CC71"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-33.3%</w:t>
            </w:r>
          </w:p>
        </w:tc>
        <w:tc>
          <w:tcPr>
            <w:tcW w:w="1066" w:type="pct"/>
            <w:noWrap/>
            <w:hideMark/>
          </w:tcPr>
          <w:p w14:paraId="530CD228"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28 </w:t>
            </w:r>
          </w:p>
        </w:tc>
      </w:tr>
      <w:tr w:rsidR="00E00F41" w:rsidRPr="002255DF" w14:paraId="2A3EFBE6" w14:textId="77777777" w:rsidTr="00E00F41">
        <w:trPr>
          <w:trHeight w:val="18"/>
        </w:trPr>
        <w:tc>
          <w:tcPr>
            <w:tcW w:w="1803" w:type="pct"/>
            <w:noWrap/>
            <w:hideMark/>
          </w:tcPr>
          <w:p w14:paraId="19492F3A"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65" w:type="pct"/>
            <w:noWrap/>
            <w:hideMark/>
          </w:tcPr>
          <w:p w14:paraId="27A5815D"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6.2%</w:t>
            </w:r>
          </w:p>
        </w:tc>
        <w:tc>
          <w:tcPr>
            <w:tcW w:w="1066" w:type="pct"/>
            <w:noWrap/>
            <w:hideMark/>
          </w:tcPr>
          <w:p w14:paraId="13609698"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10.3%</w:t>
            </w:r>
          </w:p>
        </w:tc>
        <w:tc>
          <w:tcPr>
            <w:tcW w:w="1066" w:type="pct"/>
            <w:noWrap/>
            <w:hideMark/>
          </w:tcPr>
          <w:p w14:paraId="7B7DF578"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2,783 </w:t>
            </w:r>
          </w:p>
        </w:tc>
      </w:tr>
      <w:tr w:rsidR="00E00F41" w:rsidRPr="002255DF" w14:paraId="7BD26239" w14:textId="77777777" w:rsidTr="00E00F41">
        <w:trPr>
          <w:cnfStyle w:val="000000010000" w:firstRow="0" w:lastRow="0" w:firstColumn="0" w:lastColumn="0" w:oddVBand="0" w:evenVBand="0" w:oddHBand="0" w:evenHBand="1" w:firstRowFirstColumn="0" w:firstRowLastColumn="0" w:lastRowFirstColumn="0" w:lastRowLastColumn="0"/>
          <w:trHeight w:val="18"/>
        </w:trPr>
        <w:tc>
          <w:tcPr>
            <w:tcW w:w="1803" w:type="pct"/>
            <w:noWrap/>
            <w:hideMark/>
          </w:tcPr>
          <w:p w14:paraId="4D527168"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65" w:type="pct"/>
            <w:noWrap/>
            <w:hideMark/>
          </w:tcPr>
          <w:p w14:paraId="6ED58E3A"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3.7%</w:t>
            </w:r>
          </w:p>
        </w:tc>
        <w:tc>
          <w:tcPr>
            <w:tcW w:w="1066" w:type="pct"/>
            <w:noWrap/>
            <w:hideMark/>
          </w:tcPr>
          <w:p w14:paraId="11BE330C"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8.4%</w:t>
            </w:r>
          </w:p>
        </w:tc>
        <w:tc>
          <w:tcPr>
            <w:tcW w:w="1066" w:type="pct"/>
            <w:noWrap/>
            <w:hideMark/>
          </w:tcPr>
          <w:p w14:paraId="48B8FD18"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1,662 </w:t>
            </w:r>
          </w:p>
        </w:tc>
      </w:tr>
      <w:tr w:rsidR="00E00F41" w:rsidRPr="002255DF" w14:paraId="33634F45" w14:textId="77777777" w:rsidTr="00E00F41">
        <w:trPr>
          <w:trHeight w:val="18"/>
        </w:trPr>
        <w:tc>
          <w:tcPr>
            <w:tcW w:w="1803" w:type="pct"/>
            <w:noWrap/>
            <w:hideMark/>
          </w:tcPr>
          <w:p w14:paraId="510F231C" w14:textId="77777777" w:rsidR="00E00F41" w:rsidRPr="00DD3CE0" w:rsidRDefault="00E00F41" w:rsidP="00E00F41">
            <w:pPr>
              <w:rPr>
                <w:rFonts w:ascii="Courier New" w:eastAsia="Times New Roman" w:hAnsi="Courier New" w:cs="Courier New"/>
                <w:b/>
                <w:szCs w:val="20"/>
              </w:rPr>
            </w:pPr>
            <w:r w:rsidRPr="00DD3CE0">
              <w:rPr>
                <w:rFonts w:ascii="Courier New" w:eastAsia="Times New Roman" w:hAnsi="Courier New" w:cs="Courier New"/>
                <w:b/>
                <w:szCs w:val="20"/>
              </w:rPr>
              <w:t>Total Students of Color</w:t>
            </w:r>
          </w:p>
        </w:tc>
        <w:tc>
          <w:tcPr>
            <w:tcW w:w="1065" w:type="pct"/>
            <w:noWrap/>
            <w:hideMark/>
          </w:tcPr>
          <w:p w14:paraId="4CC2D37F" w14:textId="77777777" w:rsidR="00E00F41" w:rsidRPr="00DD3CE0" w:rsidRDefault="00E00F41" w:rsidP="00E00F41">
            <w:pPr>
              <w:jc w:val="right"/>
              <w:rPr>
                <w:rFonts w:ascii="Courier New" w:eastAsia="Times New Roman" w:hAnsi="Courier New" w:cs="Courier New"/>
                <w:b/>
                <w:bCs/>
                <w:szCs w:val="20"/>
              </w:rPr>
            </w:pPr>
            <w:r w:rsidRPr="00DD3CE0">
              <w:rPr>
                <w:rFonts w:ascii="Courier New" w:hAnsi="Courier New" w:cs="Courier New"/>
                <w:b/>
                <w:bCs/>
              </w:rPr>
              <w:t>25.3%</w:t>
            </w:r>
          </w:p>
        </w:tc>
        <w:tc>
          <w:tcPr>
            <w:tcW w:w="1066" w:type="pct"/>
            <w:noWrap/>
            <w:hideMark/>
          </w:tcPr>
          <w:p w14:paraId="69387F4F" w14:textId="77777777" w:rsidR="00E00F41" w:rsidRPr="00DD3CE0" w:rsidRDefault="00E00F41" w:rsidP="00E00F41">
            <w:pPr>
              <w:jc w:val="right"/>
              <w:rPr>
                <w:rFonts w:ascii="Courier New" w:eastAsia="Times New Roman" w:hAnsi="Courier New" w:cs="Courier New"/>
                <w:b/>
                <w:bCs/>
                <w:szCs w:val="20"/>
              </w:rPr>
            </w:pPr>
            <w:r w:rsidRPr="00DD3CE0">
              <w:rPr>
                <w:rFonts w:ascii="Courier New" w:hAnsi="Courier New" w:cs="Courier New"/>
                <w:b/>
                <w:bCs/>
              </w:rPr>
              <w:t>6.8%</w:t>
            </w:r>
          </w:p>
        </w:tc>
        <w:tc>
          <w:tcPr>
            <w:tcW w:w="1066" w:type="pct"/>
            <w:noWrap/>
            <w:hideMark/>
          </w:tcPr>
          <w:p w14:paraId="3778E12D" w14:textId="77777777" w:rsidR="00E00F41" w:rsidRPr="00DD3CE0" w:rsidRDefault="00E00F41" w:rsidP="00E00F41">
            <w:pPr>
              <w:jc w:val="right"/>
              <w:rPr>
                <w:rFonts w:ascii="Courier New" w:eastAsia="Times New Roman" w:hAnsi="Courier New" w:cs="Courier New"/>
                <w:b/>
                <w:bCs/>
                <w:szCs w:val="20"/>
              </w:rPr>
            </w:pPr>
            <w:r w:rsidRPr="00DD3CE0">
              <w:rPr>
                <w:rFonts w:ascii="Courier New" w:hAnsi="Courier New" w:cs="Courier New"/>
                <w:b/>
                <w:bCs/>
              </w:rPr>
              <w:t xml:space="preserve"> 11,414 </w:t>
            </w:r>
          </w:p>
        </w:tc>
      </w:tr>
      <w:tr w:rsidR="00E00F41" w:rsidRPr="002255DF" w14:paraId="21F54CB5" w14:textId="77777777" w:rsidTr="00E00F41">
        <w:trPr>
          <w:cnfStyle w:val="000000010000" w:firstRow="0" w:lastRow="0" w:firstColumn="0" w:lastColumn="0" w:oddVBand="0" w:evenVBand="0" w:oddHBand="0" w:evenHBand="1" w:firstRowFirstColumn="0" w:firstRowLastColumn="0" w:lastRowFirstColumn="0" w:lastRowLastColumn="0"/>
          <w:trHeight w:val="18"/>
        </w:trPr>
        <w:tc>
          <w:tcPr>
            <w:tcW w:w="1803" w:type="pct"/>
            <w:noWrap/>
            <w:hideMark/>
          </w:tcPr>
          <w:p w14:paraId="03E4CE54" w14:textId="77777777" w:rsidR="00E00F41" w:rsidRPr="00DD3CE0" w:rsidRDefault="00E00F41" w:rsidP="00E00F41">
            <w:pPr>
              <w:rPr>
                <w:rFonts w:ascii="Courier New" w:eastAsia="Times New Roman" w:hAnsi="Courier New" w:cs="Courier New"/>
                <w:szCs w:val="20"/>
              </w:rPr>
            </w:pPr>
            <w:r>
              <w:rPr>
                <w:rFonts w:ascii="Courier New" w:eastAsia="Times New Roman" w:hAnsi="Courier New" w:cs="Courier New"/>
                <w:szCs w:val="20"/>
              </w:rPr>
              <w:t>White</w:t>
            </w:r>
          </w:p>
        </w:tc>
        <w:tc>
          <w:tcPr>
            <w:tcW w:w="1065" w:type="pct"/>
            <w:noWrap/>
            <w:hideMark/>
          </w:tcPr>
          <w:p w14:paraId="7BCC3232"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73.2%</w:t>
            </w:r>
          </w:p>
        </w:tc>
        <w:tc>
          <w:tcPr>
            <w:tcW w:w="1066" w:type="pct"/>
            <w:noWrap/>
            <w:hideMark/>
          </w:tcPr>
          <w:p w14:paraId="63AEA584"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0.6%</w:t>
            </w:r>
          </w:p>
        </w:tc>
        <w:tc>
          <w:tcPr>
            <w:tcW w:w="1066" w:type="pct"/>
            <w:noWrap/>
            <w:hideMark/>
          </w:tcPr>
          <w:p w14:paraId="3E10B4CF"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33,051 </w:t>
            </w:r>
          </w:p>
        </w:tc>
      </w:tr>
      <w:tr w:rsidR="00E00F41" w:rsidRPr="002255DF" w14:paraId="00FA1433" w14:textId="77777777" w:rsidTr="00E00F41">
        <w:trPr>
          <w:trHeight w:val="18"/>
        </w:trPr>
        <w:tc>
          <w:tcPr>
            <w:tcW w:w="1803" w:type="pct"/>
            <w:noWrap/>
            <w:hideMark/>
          </w:tcPr>
          <w:p w14:paraId="5A8C779F"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Other/Unknown/No Response</w:t>
            </w:r>
          </w:p>
        </w:tc>
        <w:tc>
          <w:tcPr>
            <w:tcW w:w="1065" w:type="pct"/>
            <w:noWrap/>
            <w:hideMark/>
          </w:tcPr>
          <w:p w14:paraId="59D5ED9F"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1.5%</w:t>
            </w:r>
          </w:p>
        </w:tc>
        <w:tc>
          <w:tcPr>
            <w:tcW w:w="1066" w:type="pct"/>
            <w:noWrap/>
            <w:hideMark/>
          </w:tcPr>
          <w:p w14:paraId="7F09C4F3"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15.2%</w:t>
            </w:r>
          </w:p>
        </w:tc>
        <w:tc>
          <w:tcPr>
            <w:tcW w:w="1066" w:type="pct"/>
            <w:noWrap/>
            <w:hideMark/>
          </w:tcPr>
          <w:p w14:paraId="34D59677"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690 </w:t>
            </w:r>
          </w:p>
        </w:tc>
      </w:tr>
      <w:tr w:rsidR="00E00F41" w:rsidRPr="002255DF" w14:paraId="6CE53002" w14:textId="77777777" w:rsidTr="00E00F41">
        <w:trPr>
          <w:cnfStyle w:val="000000010000" w:firstRow="0" w:lastRow="0" w:firstColumn="0" w:lastColumn="0" w:oddVBand="0" w:evenVBand="0" w:oddHBand="0" w:evenHBand="1" w:firstRowFirstColumn="0" w:firstRowLastColumn="0" w:lastRowFirstColumn="0" w:lastRowLastColumn="0"/>
          <w:trHeight w:val="18"/>
        </w:trPr>
        <w:tc>
          <w:tcPr>
            <w:tcW w:w="1803" w:type="pct"/>
            <w:noWrap/>
            <w:hideMark/>
          </w:tcPr>
          <w:p w14:paraId="14E58826"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Domestic Total</w:t>
            </w:r>
          </w:p>
        </w:tc>
        <w:tc>
          <w:tcPr>
            <w:tcW w:w="1065" w:type="pct"/>
            <w:noWrap/>
            <w:hideMark/>
          </w:tcPr>
          <w:p w14:paraId="44A4E64F"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90.9%</w:t>
            </w:r>
          </w:p>
        </w:tc>
        <w:tc>
          <w:tcPr>
            <w:tcW w:w="1066" w:type="pct"/>
            <w:noWrap/>
            <w:hideMark/>
          </w:tcPr>
          <w:p w14:paraId="05243523"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2.3%</w:t>
            </w:r>
          </w:p>
        </w:tc>
        <w:tc>
          <w:tcPr>
            <w:tcW w:w="1066" w:type="pct"/>
            <w:noWrap/>
            <w:hideMark/>
          </w:tcPr>
          <w:p w14:paraId="591745FF"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45,155 </w:t>
            </w:r>
          </w:p>
        </w:tc>
      </w:tr>
      <w:tr w:rsidR="00E00F41" w:rsidRPr="002255DF" w14:paraId="0A81FE8B" w14:textId="77777777" w:rsidTr="00E00F41">
        <w:trPr>
          <w:trHeight w:val="18"/>
        </w:trPr>
        <w:tc>
          <w:tcPr>
            <w:tcW w:w="1803" w:type="pct"/>
            <w:noWrap/>
            <w:hideMark/>
          </w:tcPr>
          <w:p w14:paraId="2F6FBDE7"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1065" w:type="pct"/>
            <w:noWrap/>
            <w:hideMark/>
          </w:tcPr>
          <w:p w14:paraId="6CD52673"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9.1%</w:t>
            </w:r>
          </w:p>
        </w:tc>
        <w:tc>
          <w:tcPr>
            <w:tcW w:w="1066" w:type="pct"/>
            <w:noWrap/>
            <w:hideMark/>
          </w:tcPr>
          <w:p w14:paraId="4830FA52"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-19.8%</w:t>
            </w:r>
          </w:p>
        </w:tc>
        <w:tc>
          <w:tcPr>
            <w:tcW w:w="1066" w:type="pct"/>
            <w:noWrap/>
            <w:hideMark/>
          </w:tcPr>
          <w:p w14:paraId="19FFEF09"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4,540 </w:t>
            </w:r>
          </w:p>
        </w:tc>
      </w:tr>
      <w:tr w:rsidR="00E00F41" w:rsidRPr="002255DF" w14:paraId="46E7C760" w14:textId="77777777" w:rsidTr="00E00F41">
        <w:trPr>
          <w:cnfStyle w:val="000000010000" w:firstRow="0" w:lastRow="0" w:firstColumn="0" w:lastColumn="0" w:oddVBand="0" w:evenVBand="0" w:oddHBand="0" w:evenHBand="1" w:firstRowFirstColumn="0" w:firstRowLastColumn="0" w:lastRowFirstColumn="0" w:lastRowLastColumn="0"/>
          <w:trHeight w:val="18"/>
        </w:trPr>
        <w:tc>
          <w:tcPr>
            <w:tcW w:w="1803" w:type="pct"/>
            <w:noWrap/>
            <w:hideMark/>
          </w:tcPr>
          <w:p w14:paraId="380EDEE8" w14:textId="77777777" w:rsidR="00E00F41" w:rsidRPr="00DD3CE0" w:rsidRDefault="00E00F41" w:rsidP="00E00F41">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65" w:type="pct"/>
            <w:noWrap/>
            <w:hideMark/>
          </w:tcPr>
          <w:p w14:paraId="2D8A3DE7" w14:textId="77777777" w:rsidR="00E00F41" w:rsidRPr="00DD3CE0" w:rsidRDefault="00E00F41" w:rsidP="00E00F41">
            <w:pPr>
              <w:jc w:val="right"/>
              <w:rPr>
                <w:rFonts w:ascii="Courier New" w:eastAsia="Times New Roman" w:hAnsi="Courier New" w:cs="Courier New"/>
                <w:b/>
                <w:bCs/>
                <w:szCs w:val="20"/>
              </w:rPr>
            </w:pPr>
            <w:r w:rsidRPr="00DD3CE0">
              <w:rPr>
                <w:rFonts w:ascii="Courier New" w:hAnsi="Courier New" w:cs="Courier New"/>
                <w:b/>
                <w:bCs/>
              </w:rPr>
              <w:t>100.0%</w:t>
            </w:r>
          </w:p>
        </w:tc>
        <w:tc>
          <w:tcPr>
            <w:tcW w:w="1066" w:type="pct"/>
            <w:noWrap/>
            <w:hideMark/>
          </w:tcPr>
          <w:p w14:paraId="2B7595AB" w14:textId="77777777" w:rsidR="00E00F41" w:rsidRPr="00DD3CE0" w:rsidRDefault="00E00F41" w:rsidP="00E00F41">
            <w:pPr>
              <w:jc w:val="right"/>
              <w:rPr>
                <w:rFonts w:ascii="Courier New" w:eastAsia="Times New Roman" w:hAnsi="Courier New" w:cs="Courier New"/>
                <w:b/>
                <w:bCs/>
                <w:szCs w:val="20"/>
              </w:rPr>
            </w:pPr>
            <w:r w:rsidRPr="00DD3CE0">
              <w:rPr>
                <w:rFonts w:ascii="Courier New" w:hAnsi="Courier New" w:cs="Courier New"/>
                <w:b/>
                <w:bCs/>
              </w:rPr>
              <w:t>-0.2%</w:t>
            </w:r>
          </w:p>
        </w:tc>
        <w:tc>
          <w:tcPr>
            <w:tcW w:w="1066" w:type="pct"/>
            <w:noWrap/>
            <w:hideMark/>
          </w:tcPr>
          <w:p w14:paraId="58FB974A" w14:textId="77777777" w:rsidR="00E00F41" w:rsidRPr="00DD3CE0" w:rsidRDefault="00E00F41" w:rsidP="00E00F41">
            <w:pPr>
              <w:jc w:val="right"/>
              <w:rPr>
                <w:rFonts w:ascii="Courier New" w:eastAsia="Times New Roman" w:hAnsi="Courier New" w:cs="Courier New"/>
                <w:b/>
                <w:bCs/>
                <w:szCs w:val="20"/>
              </w:rPr>
            </w:pPr>
            <w:r w:rsidRPr="00DD3CE0">
              <w:rPr>
                <w:rFonts w:ascii="Courier New" w:hAnsi="Courier New" w:cs="Courier New"/>
                <w:b/>
                <w:bCs/>
              </w:rPr>
              <w:t xml:space="preserve"> 49,695 </w:t>
            </w:r>
          </w:p>
        </w:tc>
      </w:tr>
      <w:tr w:rsidR="00E00F41" w:rsidRPr="002255DF" w14:paraId="452242B3" w14:textId="77777777" w:rsidTr="00E00F41">
        <w:trPr>
          <w:trHeight w:val="80"/>
        </w:trPr>
        <w:tc>
          <w:tcPr>
            <w:tcW w:w="1803" w:type="pct"/>
            <w:noWrap/>
            <w:hideMark/>
          </w:tcPr>
          <w:p w14:paraId="44D89161"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Men</w:t>
            </w:r>
          </w:p>
        </w:tc>
        <w:tc>
          <w:tcPr>
            <w:tcW w:w="1065" w:type="pct"/>
            <w:noWrap/>
            <w:hideMark/>
          </w:tcPr>
          <w:p w14:paraId="434E1878"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47.4%</w:t>
            </w:r>
          </w:p>
        </w:tc>
        <w:tc>
          <w:tcPr>
            <w:tcW w:w="1066" w:type="pct"/>
            <w:noWrap/>
            <w:hideMark/>
          </w:tcPr>
          <w:p w14:paraId="260D9274"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-1.6%</w:t>
            </w:r>
          </w:p>
        </w:tc>
        <w:tc>
          <w:tcPr>
            <w:tcW w:w="1066" w:type="pct"/>
            <w:noWrap/>
            <w:hideMark/>
          </w:tcPr>
          <w:p w14:paraId="71B84454"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 xml:space="preserve"> 23,550 </w:t>
            </w:r>
          </w:p>
        </w:tc>
      </w:tr>
      <w:tr w:rsidR="00E00F41" w:rsidRPr="002255DF" w14:paraId="4B4C4A5C" w14:textId="77777777" w:rsidTr="00E00F41">
        <w:trPr>
          <w:cnfStyle w:val="000000010000" w:firstRow="0" w:lastRow="0" w:firstColumn="0" w:lastColumn="0" w:oddVBand="0" w:evenVBand="0" w:oddHBand="0" w:evenHBand="1" w:firstRowFirstColumn="0" w:firstRowLastColumn="0" w:lastRowFirstColumn="0" w:lastRowLastColumn="0"/>
          <w:trHeight w:val="18"/>
        </w:trPr>
        <w:tc>
          <w:tcPr>
            <w:tcW w:w="1803" w:type="pct"/>
            <w:noWrap/>
            <w:hideMark/>
          </w:tcPr>
          <w:p w14:paraId="4E65B45A" w14:textId="77777777" w:rsidR="00E00F41" w:rsidRPr="00DD3CE0" w:rsidRDefault="00E00F41" w:rsidP="00E00F41">
            <w:pPr>
              <w:rPr>
                <w:rFonts w:ascii="Courier New" w:eastAsia="Times New Roman" w:hAnsi="Courier New" w:cs="Courier New"/>
                <w:szCs w:val="20"/>
              </w:rPr>
            </w:pPr>
            <w:r w:rsidRPr="00DD3CE0">
              <w:rPr>
                <w:rFonts w:ascii="Courier New" w:eastAsia="Times New Roman" w:hAnsi="Courier New" w:cs="Courier New"/>
                <w:szCs w:val="20"/>
              </w:rPr>
              <w:t>Women</w:t>
            </w:r>
          </w:p>
        </w:tc>
        <w:tc>
          <w:tcPr>
            <w:tcW w:w="1065" w:type="pct"/>
            <w:noWrap/>
            <w:hideMark/>
          </w:tcPr>
          <w:p w14:paraId="2EC4CD0B"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52.6%</w:t>
            </w:r>
          </w:p>
        </w:tc>
        <w:tc>
          <w:tcPr>
            <w:tcW w:w="1066" w:type="pct"/>
            <w:noWrap/>
            <w:hideMark/>
          </w:tcPr>
          <w:p w14:paraId="4EFAEB7F" w14:textId="77777777" w:rsidR="00E00F41" w:rsidRPr="00DD3CE0" w:rsidRDefault="00E00F41" w:rsidP="00E00F41">
            <w:pPr>
              <w:jc w:val="right"/>
              <w:rPr>
                <w:rFonts w:ascii="Courier New" w:eastAsia="Times New Roman" w:hAnsi="Courier New" w:cs="Courier New"/>
                <w:szCs w:val="20"/>
              </w:rPr>
            </w:pPr>
            <w:r w:rsidRPr="00DD3CE0">
              <w:rPr>
                <w:rFonts w:ascii="Courier New" w:hAnsi="Courier New" w:cs="Courier New"/>
              </w:rPr>
              <w:t>1.0%</w:t>
            </w:r>
          </w:p>
        </w:tc>
        <w:tc>
          <w:tcPr>
            <w:tcW w:w="1066" w:type="pct"/>
            <w:noWrap/>
            <w:hideMark/>
          </w:tcPr>
          <w:p w14:paraId="0B295270" w14:textId="77777777" w:rsidR="00E00F41" w:rsidRPr="00404702" w:rsidRDefault="00E00F41" w:rsidP="00E00F41">
            <w:pPr>
              <w:jc w:val="right"/>
              <w:rPr>
                <w:rFonts w:ascii="Courier New" w:eastAsia="Times New Roman" w:hAnsi="Courier New" w:cs="Courier New"/>
                <w:szCs w:val="20"/>
              </w:rPr>
            </w:pPr>
            <w:r w:rsidRPr="00DD3CE0">
              <w:rPr>
                <w:rFonts w:ascii="Courier New" w:hAnsi="Courier New" w:cs="Courier New"/>
              </w:rPr>
              <w:t xml:space="preserve"> 26,145 </w:t>
            </w:r>
          </w:p>
        </w:tc>
      </w:tr>
    </w:tbl>
    <w:p w14:paraId="35783E0C" w14:textId="2030A714" w:rsidR="00E00F41" w:rsidRPr="00E00F41" w:rsidRDefault="00E00F41" w:rsidP="009E0579">
      <w:pPr>
        <w:tabs>
          <w:tab w:val="left" w:pos="960"/>
        </w:tabs>
        <w:spacing w:after="200"/>
      </w:pPr>
    </w:p>
    <w:tbl>
      <w:tblPr>
        <w:tblStyle w:val="DEITableStyle"/>
        <w:tblW w:w="5000" w:type="pct"/>
        <w:jc w:val="center"/>
        <w:tblLook w:val="04A0" w:firstRow="1" w:lastRow="0" w:firstColumn="1" w:lastColumn="0" w:noHBand="0" w:noVBand="1"/>
      </w:tblPr>
      <w:tblGrid>
        <w:gridCol w:w="3937"/>
        <w:gridCol w:w="2324"/>
        <w:gridCol w:w="2328"/>
        <w:gridCol w:w="2328"/>
      </w:tblGrid>
      <w:tr w:rsidR="002A1030" w:rsidRPr="00CB423F" w14:paraId="7EA0CABE" w14:textId="77777777" w:rsidTr="00196C32">
        <w:trPr>
          <w:cnfStyle w:val="100000000000" w:firstRow="1" w:lastRow="0" w:firstColumn="0" w:lastColumn="0" w:oddVBand="0" w:evenVBand="0" w:oddHBand="0" w:evenHBand="0" w:firstRowFirstColumn="0" w:firstRowLastColumn="0" w:lastRowFirstColumn="0" w:lastRowLastColumn="0"/>
          <w:trHeight w:val="477"/>
          <w:jc w:val="center"/>
        </w:trPr>
        <w:tc>
          <w:tcPr>
            <w:tcW w:w="1803" w:type="pct"/>
            <w:noWrap/>
            <w:hideMark/>
          </w:tcPr>
          <w:p w14:paraId="7AADD8B1" w14:textId="77777777" w:rsidR="002A1030" w:rsidRPr="00DD3CE0" w:rsidRDefault="002A1030" w:rsidP="00196C32">
            <w:pPr>
              <w:rPr>
                <w:rFonts w:ascii="Courier New" w:eastAsia="Times New Roman" w:hAnsi="Courier New" w:cs="Courier New"/>
                <w:szCs w:val="20"/>
              </w:rPr>
            </w:pPr>
            <w:r w:rsidRPr="00DD3CE0">
              <w:rPr>
                <w:rFonts w:ascii="Courier New" w:eastAsia="Times New Roman" w:hAnsi="Courier New" w:cs="Courier New"/>
                <w:szCs w:val="20"/>
              </w:rPr>
              <w:t>First-Time Entering Class*</w:t>
            </w:r>
          </w:p>
        </w:tc>
        <w:tc>
          <w:tcPr>
            <w:tcW w:w="1065" w:type="pct"/>
            <w:noWrap/>
            <w:hideMark/>
          </w:tcPr>
          <w:p w14:paraId="65E4C167" w14:textId="77777777" w:rsidR="002A1030" w:rsidRDefault="002A1030" w:rsidP="00196C32">
            <w:pPr>
              <w:jc w:val="right"/>
              <w:rPr>
                <w:rFonts w:ascii="Courier New" w:eastAsia="Times New Roman" w:hAnsi="Courier New" w:cs="Courier New"/>
                <w:b w:val="0"/>
                <w:szCs w:val="20"/>
              </w:rPr>
            </w:pPr>
            <w:r w:rsidRPr="00DD3CE0">
              <w:rPr>
                <w:rFonts w:ascii="Courier New" w:eastAsia="Times New Roman" w:hAnsi="Courier New" w:cs="Courier New"/>
                <w:szCs w:val="20"/>
              </w:rPr>
              <w:t>Percent</w:t>
            </w:r>
            <w:r w:rsidR="00E75FC9">
              <w:rPr>
                <w:rFonts w:ascii="Courier New" w:eastAsia="Times New Roman" w:hAnsi="Courier New" w:cs="Courier New"/>
                <w:szCs w:val="20"/>
              </w:rPr>
              <w:t>,</w:t>
            </w:r>
          </w:p>
          <w:p w14:paraId="7A5F004C" w14:textId="7C04F4C0" w:rsidR="00E75FC9" w:rsidRPr="00DD3CE0" w:rsidRDefault="00E75FC9" w:rsidP="00196C32">
            <w:pPr>
              <w:jc w:val="right"/>
              <w:rPr>
                <w:rFonts w:ascii="Courier New" w:eastAsia="Times New Roman" w:hAnsi="Courier New" w:cs="Courier New"/>
                <w:szCs w:val="20"/>
              </w:rPr>
            </w:pPr>
            <w:r>
              <w:rPr>
                <w:rFonts w:ascii="Courier New" w:eastAsia="Times New Roman" w:hAnsi="Courier New" w:cs="Courier New"/>
                <w:szCs w:val="20"/>
              </w:rPr>
              <w:t>Fall 2020</w:t>
            </w:r>
          </w:p>
        </w:tc>
        <w:tc>
          <w:tcPr>
            <w:tcW w:w="1066" w:type="pct"/>
            <w:hideMark/>
          </w:tcPr>
          <w:p w14:paraId="299B6982" w14:textId="3C0E7B43" w:rsidR="002A1030" w:rsidRPr="00DD3CE0" w:rsidRDefault="002A1030" w:rsidP="00196C32">
            <w:pPr>
              <w:jc w:val="right"/>
              <w:rPr>
                <w:rFonts w:ascii="Courier New" w:eastAsia="Times New Roman" w:hAnsi="Courier New" w:cs="Courier New"/>
                <w:szCs w:val="20"/>
              </w:rPr>
            </w:pPr>
            <w:r w:rsidRPr="00DD3CE0">
              <w:rPr>
                <w:rFonts w:ascii="Courier New" w:eastAsia="Times New Roman" w:hAnsi="Courier New" w:cs="Courier New"/>
                <w:szCs w:val="20"/>
              </w:rPr>
              <w:t>Percent Change from Fall 201</w:t>
            </w:r>
            <w:r w:rsidR="00EF1454" w:rsidRPr="00DD3CE0">
              <w:rPr>
                <w:rFonts w:ascii="Courier New" w:eastAsia="Times New Roman" w:hAnsi="Courier New" w:cs="Courier New"/>
                <w:szCs w:val="20"/>
              </w:rPr>
              <w:t>9</w:t>
            </w:r>
          </w:p>
        </w:tc>
        <w:tc>
          <w:tcPr>
            <w:tcW w:w="1066" w:type="pct"/>
            <w:noWrap/>
            <w:hideMark/>
          </w:tcPr>
          <w:p w14:paraId="5244BDE2" w14:textId="77777777" w:rsidR="00E75FC9" w:rsidRDefault="002A1030" w:rsidP="00196C32">
            <w:pPr>
              <w:jc w:val="right"/>
              <w:rPr>
                <w:rFonts w:ascii="Courier New" w:eastAsia="Times New Roman" w:hAnsi="Courier New" w:cs="Courier New"/>
                <w:b w:val="0"/>
                <w:szCs w:val="20"/>
              </w:rPr>
            </w:pPr>
            <w:r w:rsidRPr="00DD3CE0">
              <w:rPr>
                <w:rFonts w:ascii="Courier New" w:eastAsia="Times New Roman" w:hAnsi="Courier New" w:cs="Courier New"/>
                <w:szCs w:val="20"/>
              </w:rPr>
              <w:t>Count</w:t>
            </w:r>
            <w:r w:rsidR="00196C32">
              <w:rPr>
                <w:rFonts w:ascii="Courier New" w:eastAsia="Times New Roman" w:hAnsi="Courier New" w:cs="Courier New"/>
                <w:szCs w:val="20"/>
              </w:rPr>
              <w:t>,</w:t>
            </w:r>
          </w:p>
          <w:p w14:paraId="4A2B6A7B" w14:textId="7A741489" w:rsidR="002A1030" w:rsidRPr="00DD3CE0" w:rsidRDefault="002A1030" w:rsidP="00196C32">
            <w:pPr>
              <w:jc w:val="right"/>
              <w:rPr>
                <w:rFonts w:ascii="Courier New" w:eastAsia="Times New Roman" w:hAnsi="Courier New" w:cs="Courier New"/>
                <w:szCs w:val="20"/>
              </w:rPr>
            </w:pPr>
            <w:r w:rsidRPr="00DD3CE0">
              <w:rPr>
                <w:rFonts w:ascii="Courier New" w:eastAsia="Times New Roman" w:hAnsi="Courier New" w:cs="Courier New"/>
                <w:szCs w:val="20"/>
              </w:rPr>
              <w:t xml:space="preserve">Fall </w:t>
            </w:r>
            <w:r w:rsidR="00EF1454" w:rsidRPr="00DD3CE0">
              <w:rPr>
                <w:rFonts w:ascii="Courier New" w:eastAsia="Times New Roman" w:hAnsi="Courier New" w:cs="Courier New"/>
                <w:szCs w:val="20"/>
              </w:rPr>
              <w:t>2020</w:t>
            </w:r>
          </w:p>
        </w:tc>
      </w:tr>
      <w:tr w:rsidR="00CB423F" w:rsidRPr="00CB423F" w14:paraId="24CE3DBF" w14:textId="77777777" w:rsidTr="00E00F41">
        <w:trPr>
          <w:trHeight w:val="187"/>
          <w:jc w:val="center"/>
        </w:trPr>
        <w:tc>
          <w:tcPr>
            <w:tcW w:w="1803" w:type="pct"/>
            <w:noWrap/>
            <w:vAlign w:val="center"/>
            <w:hideMark/>
          </w:tcPr>
          <w:p w14:paraId="798EE7F6"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65" w:type="pct"/>
            <w:noWrap/>
            <w:hideMark/>
          </w:tcPr>
          <w:p w14:paraId="7A65BBD4" w14:textId="7583FC37"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7.7%</w:t>
            </w:r>
          </w:p>
        </w:tc>
        <w:tc>
          <w:tcPr>
            <w:tcW w:w="1066" w:type="pct"/>
            <w:noWrap/>
            <w:hideMark/>
          </w:tcPr>
          <w:p w14:paraId="2BE3B0C6" w14:textId="636FCB01" w:rsidR="00CB423F" w:rsidRPr="00DD3CE0" w:rsidRDefault="00CB423F" w:rsidP="00E00F41">
            <w:pPr>
              <w:jc w:val="right"/>
              <w:rPr>
                <w:rFonts w:ascii="Courier New" w:eastAsia="Times New Roman" w:hAnsi="Courier New" w:cs="Courier New"/>
                <w:color w:val="000000"/>
                <w:szCs w:val="20"/>
              </w:rPr>
            </w:pPr>
            <w:r w:rsidRPr="00DD3CE0">
              <w:rPr>
                <w:rFonts w:ascii="Courier New" w:hAnsi="Courier New" w:cs="Courier New"/>
              </w:rPr>
              <w:t>-1.5%</w:t>
            </w:r>
          </w:p>
        </w:tc>
        <w:tc>
          <w:tcPr>
            <w:tcW w:w="1066" w:type="pct"/>
            <w:noWrap/>
            <w:hideMark/>
          </w:tcPr>
          <w:p w14:paraId="5901600A" w14:textId="52CBDD79"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601 </w:t>
            </w:r>
          </w:p>
        </w:tc>
      </w:tr>
      <w:tr w:rsidR="00CB423F" w:rsidRPr="00CB423F" w14:paraId="4A7EEBB1" w14:textId="77777777" w:rsidTr="00E00F41">
        <w:trPr>
          <w:cnfStyle w:val="000000010000" w:firstRow="0" w:lastRow="0" w:firstColumn="0" w:lastColumn="0" w:oddVBand="0" w:evenVBand="0" w:oddHBand="0" w:evenHBand="1" w:firstRowFirstColumn="0" w:firstRowLastColumn="0" w:lastRowFirstColumn="0" w:lastRowLastColumn="0"/>
          <w:trHeight w:val="187"/>
          <w:jc w:val="center"/>
        </w:trPr>
        <w:tc>
          <w:tcPr>
            <w:tcW w:w="1803" w:type="pct"/>
            <w:noWrap/>
            <w:vAlign w:val="center"/>
            <w:hideMark/>
          </w:tcPr>
          <w:p w14:paraId="17238143"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65" w:type="pct"/>
            <w:noWrap/>
            <w:hideMark/>
          </w:tcPr>
          <w:p w14:paraId="482295A5" w14:textId="71FC4B50"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0.2%</w:t>
            </w:r>
          </w:p>
        </w:tc>
        <w:tc>
          <w:tcPr>
            <w:tcW w:w="1066" w:type="pct"/>
            <w:noWrap/>
            <w:hideMark/>
          </w:tcPr>
          <w:p w14:paraId="71D3BE85" w14:textId="76E22C87"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21.4%</w:t>
            </w:r>
          </w:p>
        </w:tc>
        <w:tc>
          <w:tcPr>
            <w:tcW w:w="1066" w:type="pct"/>
            <w:noWrap/>
            <w:hideMark/>
          </w:tcPr>
          <w:p w14:paraId="6340DD84" w14:textId="5DD3299B"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17 </w:t>
            </w:r>
          </w:p>
        </w:tc>
      </w:tr>
      <w:tr w:rsidR="00CB423F" w:rsidRPr="00CB423F" w14:paraId="1280021E" w14:textId="77777777" w:rsidTr="00E00F41">
        <w:trPr>
          <w:trHeight w:val="187"/>
          <w:jc w:val="center"/>
        </w:trPr>
        <w:tc>
          <w:tcPr>
            <w:tcW w:w="1803" w:type="pct"/>
            <w:noWrap/>
            <w:vAlign w:val="center"/>
            <w:hideMark/>
          </w:tcPr>
          <w:p w14:paraId="0224BDDF"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65" w:type="pct"/>
            <w:noWrap/>
            <w:hideMark/>
          </w:tcPr>
          <w:p w14:paraId="5694BBF3" w14:textId="08F0152D"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8.7%</w:t>
            </w:r>
          </w:p>
        </w:tc>
        <w:tc>
          <w:tcPr>
            <w:tcW w:w="1066" w:type="pct"/>
            <w:noWrap/>
            <w:hideMark/>
          </w:tcPr>
          <w:p w14:paraId="22FB2C01" w14:textId="7D69081B" w:rsidR="00CB423F" w:rsidRPr="00DD3CE0" w:rsidRDefault="00CB423F" w:rsidP="00E00F41">
            <w:pPr>
              <w:jc w:val="right"/>
              <w:rPr>
                <w:rFonts w:ascii="Courier New" w:eastAsia="Times New Roman" w:hAnsi="Courier New" w:cs="Courier New"/>
                <w:color w:val="000000"/>
                <w:szCs w:val="20"/>
              </w:rPr>
            </w:pPr>
            <w:r w:rsidRPr="00DD3CE0">
              <w:rPr>
                <w:rFonts w:ascii="Courier New" w:hAnsi="Courier New" w:cs="Courier New"/>
              </w:rPr>
              <w:t>12.7%</w:t>
            </w:r>
          </w:p>
        </w:tc>
        <w:tc>
          <w:tcPr>
            <w:tcW w:w="1066" w:type="pct"/>
            <w:noWrap/>
            <w:hideMark/>
          </w:tcPr>
          <w:p w14:paraId="18D3DADD" w14:textId="4168ECD1"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685 </w:t>
            </w:r>
          </w:p>
        </w:tc>
      </w:tr>
      <w:tr w:rsidR="00CB423F" w:rsidRPr="00CB423F" w14:paraId="5962FB98" w14:textId="77777777" w:rsidTr="00E00F41">
        <w:trPr>
          <w:cnfStyle w:val="000000010000" w:firstRow="0" w:lastRow="0" w:firstColumn="0" w:lastColumn="0" w:oddVBand="0" w:evenVBand="0" w:oddHBand="0" w:evenHBand="1" w:firstRowFirstColumn="0" w:firstRowLastColumn="0" w:lastRowFirstColumn="0" w:lastRowLastColumn="0"/>
          <w:trHeight w:val="187"/>
          <w:jc w:val="center"/>
        </w:trPr>
        <w:tc>
          <w:tcPr>
            <w:tcW w:w="1803" w:type="pct"/>
            <w:noWrap/>
            <w:vAlign w:val="center"/>
            <w:hideMark/>
          </w:tcPr>
          <w:p w14:paraId="53DDE45B"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65" w:type="pct"/>
            <w:noWrap/>
            <w:hideMark/>
          </w:tcPr>
          <w:p w14:paraId="028E5E64" w14:textId="7151F540"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0.0%</w:t>
            </w:r>
          </w:p>
        </w:tc>
        <w:tc>
          <w:tcPr>
            <w:tcW w:w="1066" w:type="pct"/>
            <w:noWrap/>
            <w:hideMark/>
          </w:tcPr>
          <w:p w14:paraId="2AC7C1F3" w14:textId="703A8498"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0.0%</w:t>
            </w:r>
          </w:p>
        </w:tc>
        <w:tc>
          <w:tcPr>
            <w:tcW w:w="1066" w:type="pct"/>
            <w:noWrap/>
            <w:hideMark/>
          </w:tcPr>
          <w:p w14:paraId="4C6853C8" w14:textId="0FFDAE3D"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3 </w:t>
            </w:r>
          </w:p>
        </w:tc>
      </w:tr>
      <w:tr w:rsidR="00CB423F" w:rsidRPr="00CB423F" w14:paraId="0BB784F6" w14:textId="77777777" w:rsidTr="00E00F41">
        <w:trPr>
          <w:trHeight w:val="187"/>
          <w:jc w:val="center"/>
        </w:trPr>
        <w:tc>
          <w:tcPr>
            <w:tcW w:w="1803" w:type="pct"/>
            <w:noWrap/>
            <w:vAlign w:val="center"/>
            <w:hideMark/>
          </w:tcPr>
          <w:p w14:paraId="455ACB30"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65" w:type="pct"/>
            <w:noWrap/>
            <w:hideMark/>
          </w:tcPr>
          <w:p w14:paraId="4731C987" w14:textId="121206BF"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6.7%</w:t>
            </w:r>
          </w:p>
        </w:tc>
        <w:tc>
          <w:tcPr>
            <w:tcW w:w="1066" w:type="pct"/>
            <w:noWrap/>
            <w:hideMark/>
          </w:tcPr>
          <w:p w14:paraId="5C0D18C2" w14:textId="589983C9" w:rsidR="00CB423F" w:rsidRPr="00DD3CE0" w:rsidRDefault="00CB423F" w:rsidP="00E00F41">
            <w:pPr>
              <w:jc w:val="right"/>
              <w:rPr>
                <w:rFonts w:ascii="Courier New" w:eastAsia="Times New Roman" w:hAnsi="Courier New" w:cs="Courier New"/>
                <w:color w:val="000000"/>
                <w:szCs w:val="20"/>
              </w:rPr>
            </w:pPr>
            <w:r w:rsidRPr="00DD3CE0">
              <w:rPr>
                <w:rFonts w:ascii="Courier New" w:hAnsi="Courier New" w:cs="Courier New"/>
              </w:rPr>
              <w:t>1.9%</w:t>
            </w:r>
          </w:p>
        </w:tc>
        <w:tc>
          <w:tcPr>
            <w:tcW w:w="1066" w:type="pct"/>
            <w:noWrap/>
            <w:hideMark/>
          </w:tcPr>
          <w:p w14:paraId="7D7BA6B6" w14:textId="14618AEB"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525 </w:t>
            </w:r>
          </w:p>
        </w:tc>
      </w:tr>
      <w:tr w:rsidR="00CB423F" w:rsidRPr="00CB423F" w14:paraId="3C5697D6" w14:textId="77777777" w:rsidTr="00E00F41">
        <w:trPr>
          <w:cnfStyle w:val="000000010000" w:firstRow="0" w:lastRow="0" w:firstColumn="0" w:lastColumn="0" w:oddVBand="0" w:evenVBand="0" w:oddHBand="0" w:evenHBand="1" w:firstRowFirstColumn="0" w:firstRowLastColumn="0" w:lastRowFirstColumn="0" w:lastRowLastColumn="0"/>
          <w:trHeight w:val="187"/>
          <w:jc w:val="center"/>
        </w:trPr>
        <w:tc>
          <w:tcPr>
            <w:tcW w:w="1803" w:type="pct"/>
            <w:noWrap/>
            <w:vAlign w:val="center"/>
            <w:hideMark/>
          </w:tcPr>
          <w:p w14:paraId="1A749A20"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65" w:type="pct"/>
            <w:noWrap/>
            <w:hideMark/>
          </w:tcPr>
          <w:p w14:paraId="06497F6A" w14:textId="7D1B0520"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4.1%</w:t>
            </w:r>
          </w:p>
        </w:tc>
        <w:tc>
          <w:tcPr>
            <w:tcW w:w="1066" w:type="pct"/>
            <w:noWrap/>
            <w:hideMark/>
          </w:tcPr>
          <w:p w14:paraId="4CA9CB6A" w14:textId="10A09FD4"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2.2%</w:t>
            </w:r>
          </w:p>
        </w:tc>
        <w:tc>
          <w:tcPr>
            <w:tcW w:w="1066" w:type="pct"/>
            <w:noWrap/>
            <w:hideMark/>
          </w:tcPr>
          <w:p w14:paraId="28ED8D68" w14:textId="7D203D96"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324 </w:t>
            </w:r>
          </w:p>
        </w:tc>
      </w:tr>
      <w:tr w:rsidR="00CB423F" w:rsidRPr="00404702" w14:paraId="7F024928" w14:textId="77777777" w:rsidTr="00E00F41">
        <w:trPr>
          <w:trHeight w:val="187"/>
          <w:jc w:val="center"/>
        </w:trPr>
        <w:tc>
          <w:tcPr>
            <w:tcW w:w="1803" w:type="pct"/>
            <w:noWrap/>
            <w:vAlign w:val="center"/>
            <w:hideMark/>
          </w:tcPr>
          <w:p w14:paraId="610BCA67" w14:textId="77777777" w:rsidR="00CB423F" w:rsidRPr="00DD3CE0" w:rsidRDefault="00CB423F" w:rsidP="00E00F41">
            <w:pPr>
              <w:rPr>
                <w:rFonts w:ascii="Courier New" w:eastAsia="Times New Roman" w:hAnsi="Courier New" w:cs="Courier New"/>
                <w:b/>
                <w:szCs w:val="20"/>
              </w:rPr>
            </w:pPr>
            <w:r w:rsidRPr="00DD3CE0">
              <w:rPr>
                <w:rFonts w:ascii="Courier New" w:eastAsia="Times New Roman" w:hAnsi="Courier New" w:cs="Courier New"/>
                <w:b/>
                <w:szCs w:val="20"/>
              </w:rPr>
              <w:t>Total Students of Color</w:t>
            </w:r>
          </w:p>
        </w:tc>
        <w:tc>
          <w:tcPr>
            <w:tcW w:w="1065" w:type="pct"/>
            <w:noWrap/>
            <w:hideMark/>
          </w:tcPr>
          <w:p w14:paraId="1C60AD35" w14:textId="58E79ED3" w:rsidR="00CB423F" w:rsidRPr="00DD3CE0" w:rsidRDefault="00CB423F" w:rsidP="00E00F41">
            <w:pPr>
              <w:jc w:val="right"/>
              <w:rPr>
                <w:rFonts w:ascii="Courier New" w:eastAsia="Times New Roman" w:hAnsi="Courier New" w:cs="Courier New"/>
                <w:b/>
                <w:bCs/>
                <w:szCs w:val="20"/>
              </w:rPr>
            </w:pPr>
            <w:r w:rsidRPr="00DD3CE0">
              <w:rPr>
                <w:rFonts w:ascii="Courier New" w:hAnsi="Courier New" w:cs="Courier New"/>
                <w:b/>
                <w:bCs/>
              </w:rPr>
              <w:t>27.4%</w:t>
            </w:r>
          </w:p>
        </w:tc>
        <w:tc>
          <w:tcPr>
            <w:tcW w:w="1066" w:type="pct"/>
            <w:noWrap/>
            <w:hideMark/>
          </w:tcPr>
          <w:p w14:paraId="43E19149" w14:textId="48C4DDE4" w:rsidR="00CB423F" w:rsidRPr="00DD3CE0" w:rsidRDefault="00CB423F" w:rsidP="00E00F41">
            <w:pPr>
              <w:jc w:val="right"/>
              <w:rPr>
                <w:rFonts w:ascii="Courier New" w:eastAsia="Times New Roman" w:hAnsi="Courier New" w:cs="Courier New"/>
                <w:b/>
                <w:bCs/>
                <w:color w:val="000000"/>
                <w:szCs w:val="20"/>
              </w:rPr>
            </w:pPr>
            <w:r w:rsidRPr="00DD3CE0">
              <w:rPr>
                <w:rFonts w:ascii="Courier New" w:hAnsi="Courier New" w:cs="Courier New"/>
                <w:b/>
                <w:bCs/>
              </w:rPr>
              <w:t>4.3%</w:t>
            </w:r>
          </w:p>
        </w:tc>
        <w:tc>
          <w:tcPr>
            <w:tcW w:w="1066" w:type="pct"/>
            <w:noWrap/>
            <w:hideMark/>
          </w:tcPr>
          <w:p w14:paraId="3F8F7EDA" w14:textId="43815A7B" w:rsidR="00CB423F" w:rsidRPr="00DD3CE0" w:rsidRDefault="00CB423F" w:rsidP="00E00F41">
            <w:pPr>
              <w:jc w:val="right"/>
              <w:rPr>
                <w:rFonts w:ascii="Courier New" w:hAnsi="Courier New" w:cs="Courier New"/>
                <w:b/>
                <w:bCs/>
                <w:szCs w:val="20"/>
              </w:rPr>
            </w:pPr>
            <w:r w:rsidRPr="00DD3CE0">
              <w:rPr>
                <w:rFonts w:ascii="Courier New" w:hAnsi="Courier New" w:cs="Courier New"/>
                <w:b/>
                <w:bCs/>
              </w:rPr>
              <w:t xml:space="preserve"> 2,155 </w:t>
            </w:r>
          </w:p>
        </w:tc>
      </w:tr>
      <w:tr w:rsidR="00CB423F" w:rsidRPr="00CB423F" w14:paraId="5C03CFE1" w14:textId="77777777" w:rsidTr="00E00F41">
        <w:trPr>
          <w:cnfStyle w:val="000000010000" w:firstRow="0" w:lastRow="0" w:firstColumn="0" w:lastColumn="0" w:oddVBand="0" w:evenVBand="0" w:oddHBand="0" w:evenHBand="1" w:firstRowFirstColumn="0" w:firstRowLastColumn="0" w:lastRowFirstColumn="0" w:lastRowLastColumn="0"/>
          <w:trHeight w:val="187"/>
          <w:jc w:val="center"/>
        </w:trPr>
        <w:tc>
          <w:tcPr>
            <w:tcW w:w="1803" w:type="pct"/>
            <w:noWrap/>
            <w:vAlign w:val="center"/>
            <w:hideMark/>
          </w:tcPr>
          <w:p w14:paraId="15BD8D2D" w14:textId="5478F4AD" w:rsidR="00CB423F" w:rsidRPr="00DD3CE0" w:rsidRDefault="00712344" w:rsidP="00E00F41">
            <w:pPr>
              <w:rPr>
                <w:rFonts w:ascii="Courier New" w:eastAsia="Times New Roman" w:hAnsi="Courier New" w:cs="Courier New"/>
                <w:szCs w:val="20"/>
              </w:rPr>
            </w:pPr>
            <w:r>
              <w:rPr>
                <w:rFonts w:ascii="Courier New" w:eastAsia="Times New Roman" w:hAnsi="Courier New" w:cs="Courier New"/>
                <w:szCs w:val="20"/>
              </w:rPr>
              <w:t>White</w:t>
            </w:r>
          </w:p>
        </w:tc>
        <w:tc>
          <w:tcPr>
            <w:tcW w:w="1065" w:type="pct"/>
            <w:noWrap/>
            <w:hideMark/>
          </w:tcPr>
          <w:p w14:paraId="23DDC4C0" w14:textId="3F4F8270"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70.3%</w:t>
            </w:r>
          </w:p>
        </w:tc>
        <w:tc>
          <w:tcPr>
            <w:tcW w:w="1066" w:type="pct"/>
            <w:noWrap/>
            <w:hideMark/>
          </w:tcPr>
          <w:p w14:paraId="0DD1C595" w14:textId="684BEA9C"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-2.7%</w:t>
            </w:r>
          </w:p>
        </w:tc>
        <w:tc>
          <w:tcPr>
            <w:tcW w:w="1066" w:type="pct"/>
            <w:noWrap/>
            <w:hideMark/>
          </w:tcPr>
          <w:p w14:paraId="439591B6" w14:textId="43746067"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5,524 </w:t>
            </w:r>
          </w:p>
        </w:tc>
      </w:tr>
      <w:tr w:rsidR="00CB423F" w:rsidRPr="00CB423F" w14:paraId="627ED12C" w14:textId="77777777" w:rsidTr="00E00F41">
        <w:trPr>
          <w:trHeight w:val="187"/>
          <w:jc w:val="center"/>
        </w:trPr>
        <w:tc>
          <w:tcPr>
            <w:tcW w:w="1803" w:type="pct"/>
            <w:noWrap/>
            <w:vAlign w:val="center"/>
            <w:hideMark/>
          </w:tcPr>
          <w:p w14:paraId="194ABFA2"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Other/Unknown/No Response</w:t>
            </w:r>
          </w:p>
        </w:tc>
        <w:tc>
          <w:tcPr>
            <w:tcW w:w="1065" w:type="pct"/>
            <w:noWrap/>
            <w:hideMark/>
          </w:tcPr>
          <w:p w14:paraId="63A67BF9" w14:textId="62A32150"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2.2%</w:t>
            </w:r>
          </w:p>
        </w:tc>
        <w:tc>
          <w:tcPr>
            <w:tcW w:w="1066" w:type="pct"/>
            <w:noWrap/>
            <w:hideMark/>
          </w:tcPr>
          <w:p w14:paraId="04EEDC4C" w14:textId="2741E85C" w:rsidR="00CB423F" w:rsidRPr="00DD3CE0" w:rsidRDefault="00CB423F" w:rsidP="00E00F41">
            <w:pPr>
              <w:jc w:val="right"/>
              <w:rPr>
                <w:rFonts w:ascii="Courier New" w:eastAsia="Times New Roman" w:hAnsi="Courier New" w:cs="Courier New"/>
                <w:color w:val="FFFFFF"/>
                <w:szCs w:val="20"/>
              </w:rPr>
            </w:pPr>
            <w:r w:rsidRPr="00DD3CE0">
              <w:rPr>
                <w:rFonts w:ascii="Courier New" w:hAnsi="Courier New" w:cs="Courier New"/>
              </w:rPr>
              <w:t>2.9%</w:t>
            </w:r>
          </w:p>
        </w:tc>
        <w:tc>
          <w:tcPr>
            <w:tcW w:w="1066" w:type="pct"/>
            <w:noWrap/>
            <w:hideMark/>
          </w:tcPr>
          <w:p w14:paraId="5A86051B" w14:textId="267BD349"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175 </w:t>
            </w:r>
          </w:p>
        </w:tc>
      </w:tr>
      <w:tr w:rsidR="00CB423F" w:rsidRPr="00CB423F" w14:paraId="03097992" w14:textId="77777777" w:rsidTr="00E00F41">
        <w:trPr>
          <w:cnfStyle w:val="000000010000" w:firstRow="0" w:lastRow="0" w:firstColumn="0" w:lastColumn="0" w:oddVBand="0" w:evenVBand="0" w:oddHBand="0" w:evenHBand="1" w:firstRowFirstColumn="0" w:firstRowLastColumn="0" w:lastRowFirstColumn="0" w:lastRowLastColumn="0"/>
          <w:trHeight w:val="187"/>
          <w:jc w:val="center"/>
        </w:trPr>
        <w:tc>
          <w:tcPr>
            <w:tcW w:w="1803" w:type="pct"/>
            <w:noWrap/>
            <w:vAlign w:val="center"/>
            <w:hideMark/>
          </w:tcPr>
          <w:p w14:paraId="362B6232"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Domestic Total</w:t>
            </w:r>
          </w:p>
        </w:tc>
        <w:tc>
          <w:tcPr>
            <w:tcW w:w="1065" w:type="pct"/>
            <w:noWrap/>
            <w:hideMark/>
          </w:tcPr>
          <w:p w14:paraId="3962F081" w14:textId="77656465"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95.5%</w:t>
            </w:r>
          </w:p>
        </w:tc>
        <w:tc>
          <w:tcPr>
            <w:tcW w:w="1066" w:type="pct"/>
            <w:noWrap/>
            <w:hideMark/>
          </w:tcPr>
          <w:p w14:paraId="23B164A0" w14:textId="07C95E79"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-0.8%</w:t>
            </w:r>
          </w:p>
        </w:tc>
        <w:tc>
          <w:tcPr>
            <w:tcW w:w="1066" w:type="pct"/>
            <w:noWrap/>
            <w:hideMark/>
          </w:tcPr>
          <w:p w14:paraId="676E06D8" w14:textId="5339EB19"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7,854 </w:t>
            </w:r>
          </w:p>
        </w:tc>
      </w:tr>
      <w:tr w:rsidR="00CB423F" w:rsidRPr="00CB423F" w14:paraId="19FDD788" w14:textId="77777777" w:rsidTr="00E00F41">
        <w:trPr>
          <w:trHeight w:val="187"/>
          <w:jc w:val="center"/>
        </w:trPr>
        <w:tc>
          <w:tcPr>
            <w:tcW w:w="1803" w:type="pct"/>
            <w:noWrap/>
            <w:vAlign w:val="center"/>
            <w:hideMark/>
          </w:tcPr>
          <w:p w14:paraId="1D897523"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1065" w:type="pct"/>
            <w:noWrap/>
            <w:hideMark/>
          </w:tcPr>
          <w:p w14:paraId="3D5F81CE" w14:textId="6FFCFF30"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4.5%</w:t>
            </w:r>
          </w:p>
        </w:tc>
        <w:tc>
          <w:tcPr>
            <w:tcW w:w="1066" w:type="pct"/>
            <w:noWrap/>
            <w:hideMark/>
          </w:tcPr>
          <w:p w14:paraId="14038E43" w14:textId="57D6BDDC" w:rsidR="00CB423F" w:rsidRPr="00DD3CE0" w:rsidRDefault="00CB423F" w:rsidP="00E00F41">
            <w:pPr>
              <w:jc w:val="right"/>
              <w:rPr>
                <w:rFonts w:ascii="Courier New" w:eastAsia="Times New Roman" w:hAnsi="Courier New" w:cs="Courier New"/>
                <w:color w:val="000000"/>
                <w:szCs w:val="20"/>
              </w:rPr>
            </w:pPr>
            <w:r w:rsidRPr="00DD3CE0">
              <w:rPr>
                <w:rFonts w:ascii="Courier New" w:hAnsi="Courier New" w:cs="Courier New"/>
              </w:rPr>
              <w:t>-43.0%</w:t>
            </w:r>
          </w:p>
        </w:tc>
        <w:tc>
          <w:tcPr>
            <w:tcW w:w="1066" w:type="pct"/>
            <w:noWrap/>
            <w:hideMark/>
          </w:tcPr>
          <w:p w14:paraId="67754C52" w14:textId="643E90A3"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374 </w:t>
            </w:r>
          </w:p>
        </w:tc>
      </w:tr>
      <w:tr w:rsidR="00CB423F" w:rsidRPr="00CB423F" w14:paraId="1DDBF836" w14:textId="77777777" w:rsidTr="00E00F41">
        <w:trPr>
          <w:cnfStyle w:val="000000010000" w:firstRow="0" w:lastRow="0" w:firstColumn="0" w:lastColumn="0" w:oddVBand="0" w:evenVBand="0" w:oddHBand="0" w:evenHBand="1" w:firstRowFirstColumn="0" w:firstRowLastColumn="0" w:lastRowFirstColumn="0" w:lastRowLastColumn="0"/>
          <w:trHeight w:val="187"/>
          <w:jc w:val="center"/>
        </w:trPr>
        <w:tc>
          <w:tcPr>
            <w:tcW w:w="1803" w:type="pct"/>
            <w:noWrap/>
            <w:vAlign w:val="center"/>
            <w:hideMark/>
          </w:tcPr>
          <w:p w14:paraId="3A424BE8" w14:textId="77777777" w:rsidR="00CB423F" w:rsidRPr="00DD3CE0" w:rsidRDefault="00CB423F" w:rsidP="00E00F41">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65" w:type="pct"/>
            <w:noWrap/>
            <w:hideMark/>
          </w:tcPr>
          <w:p w14:paraId="1C66D268" w14:textId="4F3FB6BF" w:rsidR="00CB423F" w:rsidRPr="00DD3CE0" w:rsidRDefault="00CB423F" w:rsidP="00E00F41">
            <w:pPr>
              <w:jc w:val="right"/>
              <w:rPr>
                <w:rFonts w:ascii="Courier New" w:eastAsia="Times New Roman" w:hAnsi="Courier New" w:cs="Courier New"/>
                <w:b/>
                <w:bCs/>
                <w:szCs w:val="20"/>
              </w:rPr>
            </w:pPr>
            <w:r w:rsidRPr="00DD3CE0">
              <w:rPr>
                <w:rFonts w:ascii="Courier New" w:hAnsi="Courier New" w:cs="Courier New"/>
                <w:b/>
                <w:bCs/>
              </w:rPr>
              <w:t>100%</w:t>
            </w:r>
          </w:p>
        </w:tc>
        <w:tc>
          <w:tcPr>
            <w:tcW w:w="1066" w:type="pct"/>
            <w:noWrap/>
            <w:hideMark/>
          </w:tcPr>
          <w:p w14:paraId="2FA2B26E" w14:textId="5A52AF0D" w:rsidR="00CB423F" w:rsidRPr="00DD3CE0" w:rsidRDefault="00CB423F" w:rsidP="00E00F41">
            <w:pPr>
              <w:jc w:val="right"/>
              <w:rPr>
                <w:rFonts w:ascii="Courier New" w:eastAsia="Times New Roman" w:hAnsi="Courier New" w:cs="Courier New"/>
                <w:b/>
                <w:bCs/>
                <w:szCs w:val="20"/>
              </w:rPr>
            </w:pPr>
            <w:r w:rsidRPr="00DD3CE0">
              <w:rPr>
                <w:rFonts w:ascii="Courier New" w:hAnsi="Courier New" w:cs="Courier New"/>
                <w:b/>
                <w:bCs/>
              </w:rPr>
              <w:t>-4.0%</w:t>
            </w:r>
          </w:p>
        </w:tc>
        <w:tc>
          <w:tcPr>
            <w:tcW w:w="1066" w:type="pct"/>
            <w:noWrap/>
            <w:hideMark/>
          </w:tcPr>
          <w:p w14:paraId="0FA3E6DA" w14:textId="3112749E" w:rsidR="00CB423F" w:rsidRPr="00DD3CE0" w:rsidRDefault="00CB423F" w:rsidP="00E00F41">
            <w:pPr>
              <w:jc w:val="right"/>
              <w:rPr>
                <w:rFonts w:ascii="Courier New" w:hAnsi="Courier New" w:cs="Courier New"/>
                <w:b/>
                <w:bCs/>
                <w:szCs w:val="20"/>
              </w:rPr>
            </w:pPr>
            <w:r w:rsidRPr="00DD3CE0">
              <w:rPr>
                <w:rFonts w:ascii="Courier New" w:hAnsi="Courier New" w:cs="Courier New"/>
                <w:b/>
                <w:bCs/>
              </w:rPr>
              <w:t xml:space="preserve"> 8,228 </w:t>
            </w:r>
          </w:p>
        </w:tc>
      </w:tr>
      <w:tr w:rsidR="00CB423F" w:rsidRPr="00CB423F" w14:paraId="1A365F93" w14:textId="77777777" w:rsidTr="00E00F41">
        <w:trPr>
          <w:trHeight w:val="187"/>
          <w:jc w:val="center"/>
        </w:trPr>
        <w:tc>
          <w:tcPr>
            <w:tcW w:w="1803" w:type="pct"/>
            <w:noWrap/>
            <w:vAlign w:val="center"/>
            <w:hideMark/>
          </w:tcPr>
          <w:p w14:paraId="1ACE003E"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Men</w:t>
            </w:r>
          </w:p>
        </w:tc>
        <w:tc>
          <w:tcPr>
            <w:tcW w:w="1065" w:type="pct"/>
            <w:noWrap/>
            <w:hideMark/>
          </w:tcPr>
          <w:p w14:paraId="6BEC0F15" w14:textId="2C10A4A5"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45.9%</w:t>
            </w:r>
          </w:p>
        </w:tc>
        <w:tc>
          <w:tcPr>
            <w:tcW w:w="1066" w:type="pct"/>
            <w:noWrap/>
            <w:hideMark/>
          </w:tcPr>
          <w:p w14:paraId="5A0B7A2F" w14:textId="15892037" w:rsidR="00CB423F" w:rsidRPr="00DD3CE0" w:rsidRDefault="00CB423F" w:rsidP="00E00F41">
            <w:pPr>
              <w:jc w:val="right"/>
              <w:rPr>
                <w:rFonts w:ascii="Courier New" w:eastAsia="Times New Roman" w:hAnsi="Courier New" w:cs="Courier New"/>
                <w:color w:val="000000"/>
                <w:szCs w:val="20"/>
              </w:rPr>
            </w:pPr>
            <w:r w:rsidRPr="00DD3CE0">
              <w:rPr>
                <w:rFonts w:ascii="Courier New" w:hAnsi="Courier New" w:cs="Courier New"/>
              </w:rPr>
              <w:t>-8.9%</w:t>
            </w:r>
          </w:p>
        </w:tc>
        <w:tc>
          <w:tcPr>
            <w:tcW w:w="1066" w:type="pct"/>
            <w:noWrap/>
            <w:hideMark/>
          </w:tcPr>
          <w:p w14:paraId="055B4A19" w14:textId="48A5A264" w:rsidR="00CB423F" w:rsidRPr="00DD3CE0" w:rsidRDefault="00CB423F" w:rsidP="00E00F41">
            <w:pPr>
              <w:jc w:val="right"/>
              <w:rPr>
                <w:rFonts w:ascii="Courier New" w:hAnsi="Courier New" w:cs="Courier New"/>
                <w:szCs w:val="20"/>
              </w:rPr>
            </w:pPr>
            <w:r w:rsidRPr="00DD3CE0">
              <w:rPr>
                <w:rFonts w:ascii="Courier New" w:hAnsi="Courier New" w:cs="Courier New"/>
              </w:rPr>
              <w:t xml:space="preserve"> 3,775 </w:t>
            </w:r>
          </w:p>
        </w:tc>
      </w:tr>
      <w:tr w:rsidR="00CB423F" w:rsidRPr="00CB423F" w14:paraId="62ABACA3" w14:textId="77777777" w:rsidTr="00E00F41">
        <w:trPr>
          <w:cnfStyle w:val="000000010000" w:firstRow="0" w:lastRow="0" w:firstColumn="0" w:lastColumn="0" w:oddVBand="0" w:evenVBand="0" w:oddHBand="0" w:evenHBand="1" w:firstRowFirstColumn="0" w:firstRowLastColumn="0" w:lastRowFirstColumn="0" w:lastRowLastColumn="0"/>
          <w:trHeight w:val="187"/>
          <w:jc w:val="center"/>
        </w:trPr>
        <w:tc>
          <w:tcPr>
            <w:tcW w:w="1803" w:type="pct"/>
            <w:noWrap/>
            <w:vAlign w:val="center"/>
            <w:hideMark/>
          </w:tcPr>
          <w:p w14:paraId="32FD509C" w14:textId="77777777" w:rsidR="00CB423F" w:rsidRPr="00DD3CE0" w:rsidRDefault="00CB423F" w:rsidP="00E00F41">
            <w:pPr>
              <w:rPr>
                <w:rFonts w:ascii="Courier New" w:eastAsia="Times New Roman" w:hAnsi="Courier New" w:cs="Courier New"/>
                <w:szCs w:val="20"/>
              </w:rPr>
            </w:pPr>
            <w:r w:rsidRPr="00DD3CE0">
              <w:rPr>
                <w:rFonts w:ascii="Courier New" w:eastAsia="Times New Roman" w:hAnsi="Courier New" w:cs="Courier New"/>
                <w:szCs w:val="20"/>
              </w:rPr>
              <w:t>Women</w:t>
            </w:r>
          </w:p>
        </w:tc>
        <w:tc>
          <w:tcPr>
            <w:tcW w:w="1065" w:type="pct"/>
            <w:noWrap/>
            <w:hideMark/>
          </w:tcPr>
          <w:p w14:paraId="3B0A5214" w14:textId="1553A9F3"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54.1%</w:t>
            </w:r>
          </w:p>
        </w:tc>
        <w:tc>
          <w:tcPr>
            <w:tcW w:w="1066" w:type="pct"/>
            <w:noWrap/>
            <w:hideMark/>
          </w:tcPr>
          <w:p w14:paraId="15FBA834" w14:textId="45AB9E07" w:rsidR="00CB423F" w:rsidRPr="00DD3CE0" w:rsidRDefault="00CB423F" w:rsidP="00E00F41">
            <w:pPr>
              <w:jc w:val="right"/>
              <w:rPr>
                <w:rFonts w:ascii="Courier New" w:eastAsia="Times New Roman" w:hAnsi="Courier New" w:cs="Courier New"/>
                <w:szCs w:val="20"/>
              </w:rPr>
            </w:pPr>
            <w:r w:rsidRPr="00DD3CE0">
              <w:rPr>
                <w:rFonts w:ascii="Courier New" w:hAnsi="Courier New" w:cs="Courier New"/>
              </w:rPr>
              <w:t>0.6%</w:t>
            </w:r>
          </w:p>
        </w:tc>
        <w:tc>
          <w:tcPr>
            <w:tcW w:w="1066" w:type="pct"/>
            <w:noWrap/>
            <w:hideMark/>
          </w:tcPr>
          <w:p w14:paraId="72708BAF" w14:textId="4824439C" w:rsidR="00CB423F" w:rsidRPr="00404702" w:rsidRDefault="00CB423F" w:rsidP="00E00F41">
            <w:pPr>
              <w:jc w:val="right"/>
              <w:rPr>
                <w:rFonts w:ascii="Courier New" w:hAnsi="Courier New" w:cs="Courier New"/>
                <w:szCs w:val="20"/>
              </w:rPr>
            </w:pPr>
            <w:r w:rsidRPr="00DD3CE0">
              <w:rPr>
                <w:rFonts w:ascii="Courier New" w:hAnsi="Courier New" w:cs="Courier New"/>
              </w:rPr>
              <w:t xml:space="preserve"> 4,453 </w:t>
            </w:r>
          </w:p>
        </w:tc>
      </w:tr>
    </w:tbl>
    <w:p w14:paraId="6F0AD0FD" w14:textId="77777777" w:rsidR="002A1030" w:rsidRDefault="002A1030" w:rsidP="002A1030">
      <w:r>
        <w:br w:type="page"/>
      </w:r>
    </w:p>
    <w:p w14:paraId="484C3207" w14:textId="59F430DF" w:rsidR="007F74D9" w:rsidRDefault="007F74D9" w:rsidP="003B4585">
      <w:pPr>
        <w:pStyle w:val="Heading2"/>
        <w:spacing w:after="200"/>
        <w:rPr>
          <w:color w:val="auto"/>
          <w:szCs w:val="20"/>
        </w:rPr>
      </w:pPr>
      <w:r>
        <w:lastRenderedPageBreak/>
        <w:t>Fall 20</w:t>
      </w:r>
      <w:r w:rsidR="007E48F3">
        <w:t>20</w:t>
      </w:r>
      <w:r>
        <w:t xml:space="preserve"> | Student Overview and One</w:t>
      </w:r>
      <w:r w:rsidR="00F77661">
        <w:t>-</w:t>
      </w:r>
      <w:r>
        <w:t>Year Change (continued)</w:t>
      </w:r>
    </w:p>
    <w:p w14:paraId="61EAD90C" w14:textId="51BB1DBF" w:rsidR="006D6D05" w:rsidRDefault="007F74D9" w:rsidP="00944C8E">
      <w:pPr>
        <w:spacing w:after="200"/>
        <w:rPr>
          <w:highlight w:val="yellow"/>
        </w:rPr>
      </w:pPr>
      <w:r w:rsidRPr="00DD3CE0">
        <w:t xml:space="preserve">Total enrollment of graduate students of color (including graduate and professional programs) was </w:t>
      </w:r>
      <w:r w:rsidR="006D6D05" w:rsidRPr="00DD3CE0">
        <w:t>2,237</w:t>
      </w:r>
      <w:r w:rsidRPr="00DD3CE0">
        <w:t xml:space="preserve"> comprising 2</w:t>
      </w:r>
      <w:r w:rsidR="006D6D05" w:rsidRPr="00DD3CE0">
        <w:t>4</w:t>
      </w:r>
      <w:r w:rsidRPr="00DD3CE0">
        <w:t>.</w:t>
      </w:r>
      <w:r w:rsidR="006D6D05" w:rsidRPr="00DD3CE0">
        <w:t>0</w:t>
      </w:r>
      <w:r w:rsidRPr="00DD3CE0">
        <w:t xml:space="preserve">% of </w:t>
      </w:r>
      <w:r w:rsidR="006D6D05" w:rsidRPr="00DD3CE0">
        <w:t xml:space="preserve">domestic </w:t>
      </w:r>
      <w:r w:rsidRPr="00DD3CE0">
        <w:t>post-graduate enrollment.</w:t>
      </w:r>
      <w:r w:rsidR="00A24E41">
        <w:t xml:space="preserve"> </w:t>
      </w:r>
      <w:r w:rsidR="006D6D05" w:rsidRPr="00DD3CE0">
        <w:t xml:space="preserve">The number of domestic graduate students of color increased by 12.7% </w:t>
      </w:r>
      <w:r w:rsidR="00BB77A6">
        <w:t xml:space="preserve">in fall 2020 </w:t>
      </w:r>
      <w:r w:rsidR="006D6D05" w:rsidRPr="00DD3CE0">
        <w:t>compared to the previous fall, outpacing all domestic graduate students (8.7%) and overall graduate enrollment (5.4%)</w:t>
      </w:r>
      <w:r w:rsidRPr="00DD3CE0">
        <w:t xml:space="preserve">. </w:t>
      </w:r>
      <w:r w:rsidR="006D6D05" w:rsidRPr="00DD3CE0">
        <w:t xml:space="preserve">The number of </w:t>
      </w:r>
      <w:r w:rsidR="0019229F">
        <w:t>i</w:t>
      </w:r>
      <w:r w:rsidR="006D6D05" w:rsidRPr="00DD3CE0">
        <w:t>nternational graduate and professional students declined by 8.5%</w:t>
      </w:r>
      <w:r w:rsidR="008F0E9A">
        <w:t xml:space="preserve">. As </w:t>
      </w:r>
      <w:r w:rsidR="006D6D05" w:rsidRPr="00DD3CE0">
        <w:t xml:space="preserve">of </w:t>
      </w:r>
      <w:r w:rsidR="00FA090B">
        <w:t>f</w:t>
      </w:r>
      <w:r w:rsidR="006D6D05" w:rsidRPr="00DD3CE0">
        <w:t xml:space="preserve">all 2020, </w:t>
      </w:r>
      <w:r w:rsidR="0019229F">
        <w:t>i</w:t>
      </w:r>
      <w:r w:rsidRPr="00DD3CE0">
        <w:t xml:space="preserve">nternational students accounted for </w:t>
      </w:r>
      <w:r w:rsidR="006D6D05" w:rsidRPr="00DD3CE0">
        <w:t>16</w:t>
      </w:r>
      <w:r w:rsidRPr="00DD3CE0">
        <w:t>.</w:t>
      </w:r>
      <w:r w:rsidR="006D6D05" w:rsidRPr="00DD3CE0">
        <w:t>8</w:t>
      </w:r>
      <w:r w:rsidRPr="00DD3CE0">
        <w:t>% of total graduate and professional graduate student enrollment.</w:t>
      </w:r>
    </w:p>
    <w:p w14:paraId="05E72548" w14:textId="573E8952" w:rsidR="00680565" w:rsidRDefault="00680565" w:rsidP="00944C8E">
      <w:pPr>
        <w:pStyle w:val="Heading5"/>
        <w:rPr>
          <w:iCs/>
        </w:rPr>
      </w:pPr>
      <w:r>
        <w:t>Notes on the data</w:t>
      </w:r>
    </w:p>
    <w:p w14:paraId="0F8DF1C8" w14:textId="5980A835" w:rsidR="00680565" w:rsidRPr="0001485A" w:rsidRDefault="00680565" w:rsidP="003B4585">
      <w:pPr>
        <w:spacing w:after="200"/>
      </w:pPr>
      <w:r>
        <w:t xml:space="preserve">In fall 2020 the MSU College of Law was fully integrated into the university. Total student enrollment and graduate/professional enrollment figures for fall 2019 do not include College of Law students while </w:t>
      </w:r>
      <w:r w:rsidR="00BB77A6">
        <w:t>they are included in</w:t>
      </w:r>
      <w:r>
        <w:t xml:space="preserve"> fall 2020.</w:t>
      </w:r>
    </w:p>
    <w:p w14:paraId="6FBD2AEB" w14:textId="05A4038F" w:rsidR="00680565" w:rsidRDefault="00680565" w:rsidP="003B4585">
      <w:pPr>
        <w:spacing w:after="200"/>
      </w:pPr>
      <w:r>
        <w:t>*Percent for race/ethnicity categories is of domestic students only. Percent for residency and gender categories is of all students.</w:t>
      </w:r>
    </w:p>
    <w:tbl>
      <w:tblPr>
        <w:tblStyle w:val="DEITableStyle"/>
        <w:tblpPr w:leftFromText="187" w:rightFromText="187" w:vertAnchor="text" w:horzAnchor="margin" w:tblpXSpec="center" w:tblpY="1"/>
        <w:tblW w:w="5000" w:type="pct"/>
        <w:tblLayout w:type="fixed"/>
        <w:tblCellMar>
          <w:left w:w="115" w:type="dxa"/>
          <w:right w:w="115" w:type="dxa"/>
        </w:tblCellMar>
        <w:tblLook w:val="04A0" w:firstRow="1" w:lastRow="0" w:firstColumn="1" w:lastColumn="0" w:noHBand="0" w:noVBand="1"/>
      </w:tblPr>
      <w:tblGrid>
        <w:gridCol w:w="4368"/>
        <w:gridCol w:w="2183"/>
        <w:gridCol w:w="2183"/>
        <w:gridCol w:w="2183"/>
      </w:tblGrid>
      <w:tr w:rsidR="00C1530F" w:rsidRPr="00404702" w14:paraId="0FB7FDC1" w14:textId="77777777" w:rsidTr="004A07E7">
        <w:trPr>
          <w:cnfStyle w:val="100000000000" w:firstRow="1" w:lastRow="0" w:firstColumn="0" w:lastColumn="0" w:oddVBand="0" w:evenVBand="0" w:oddHBand="0" w:evenHBand="0" w:firstRowFirstColumn="0" w:firstRowLastColumn="0" w:lastRowFirstColumn="0" w:lastRowLastColumn="0"/>
          <w:trHeight w:val="270"/>
        </w:trPr>
        <w:tc>
          <w:tcPr>
            <w:tcW w:w="2000" w:type="pct"/>
            <w:noWrap/>
            <w:hideMark/>
          </w:tcPr>
          <w:p w14:paraId="64897C72" w14:textId="77777777" w:rsidR="00680565" w:rsidRPr="00DD3CE0" w:rsidRDefault="00680565" w:rsidP="00D25EC3">
            <w:pPr>
              <w:rPr>
                <w:rFonts w:ascii="Courier New" w:eastAsia="Times New Roman" w:hAnsi="Courier New" w:cs="Courier New"/>
                <w:bCs/>
                <w:szCs w:val="20"/>
              </w:rPr>
            </w:pPr>
            <w:r w:rsidRPr="00DD3CE0">
              <w:rPr>
                <w:rFonts w:ascii="Courier New" w:eastAsia="Times New Roman" w:hAnsi="Courier New" w:cs="Courier New"/>
                <w:bCs/>
                <w:szCs w:val="20"/>
              </w:rPr>
              <w:t>Undergraduate Enrollment*</w:t>
            </w:r>
          </w:p>
        </w:tc>
        <w:tc>
          <w:tcPr>
            <w:tcW w:w="1000" w:type="pct"/>
            <w:noWrap/>
            <w:hideMark/>
          </w:tcPr>
          <w:p w14:paraId="6E855126" w14:textId="77777777" w:rsidR="00680565" w:rsidRDefault="00680565" w:rsidP="00196C32">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Percent</w:t>
            </w:r>
            <w:r w:rsidR="00E75FC9">
              <w:rPr>
                <w:rFonts w:ascii="Courier New" w:eastAsia="Times New Roman" w:hAnsi="Courier New" w:cs="Courier New"/>
                <w:bCs/>
                <w:szCs w:val="20"/>
              </w:rPr>
              <w:t>,</w:t>
            </w:r>
          </w:p>
          <w:p w14:paraId="09780DB0" w14:textId="090C2F2E" w:rsidR="00E75FC9" w:rsidRPr="00DD3CE0" w:rsidRDefault="00E75FC9" w:rsidP="00196C32">
            <w:pPr>
              <w:jc w:val="right"/>
              <w:rPr>
                <w:rFonts w:ascii="Courier New" w:eastAsia="Times New Roman" w:hAnsi="Courier New" w:cs="Courier New"/>
                <w:bCs/>
                <w:szCs w:val="20"/>
              </w:rPr>
            </w:pPr>
            <w:r>
              <w:rPr>
                <w:rFonts w:ascii="Courier New" w:eastAsia="Times New Roman" w:hAnsi="Courier New" w:cs="Courier New"/>
                <w:bCs/>
                <w:szCs w:val="20"/>
              </w:rPr>
              <w:t>Fall 2010</w:t>
            </w:r>
          </w:p>
        </w:tc>
        <w:tc>
          <w:tcPr>
            <w:tcW w:w="1000" w:type="pct"/>
            <w:hideMark/>
          </w:tcPr>
          <w:p w14:paraId="5DB1DE78" w14:textId="77777777" w:rsidR="00680565" w:rsidRPr="00DD3CE0" w:rsidRDefault="00680565" w:rsidP="00196C32">
            <w:pPr>
              <w:jc w:val="right"/>
              <w:rPr>
                <w:rFonts w:ascii="Courier New" w:eastAsia="Times New Roman" w:hAnsi="Courier New" w:cs="Courier New"/>
                <w:bCs/>
                <w:szCs w:val="20"/>
              </w:rPr>
            </w:pPr>
            <w:r w:rsidRPr="00DD3CE0">
              <w:rPr>
                <w:rFonts w:ascii="Courier New" w:eastAsia="Times New Roman" w:hAnsi="Courier New" w:cs="Courier New"/>
                <w:bCs/>
                <w:szCs w:val="20"/>
              </w:rPr>
              <w:t>Percent Change from Fall 201</w:t>
            </w:r>
            <w:r>
              <w:rPr>
                <w:rFonts w:ascii="Courier New" w:eastAsia="Times New Roman" w:hAnsi="Courier New" w:cs="Courier New"/>
                <w:bCs/>
                <w:szCs w:val="20"/>
              </w:rPr>
              <w:t>9</w:t>
            </w:r>
          </w:p>
        </w:tc>
        <w:tc>
          <w:tcPr>
            <w:tcW w:w="1000" w:type="pct"/>
            <w:noWrap/>
            <w:hideMark/>
          </w:tcPr>
          <w:p w14:paraId="6458681E" w14:textId="77777777" w:rsidR="00E75FC9" w:rsidRDefault="00680565" w:rsidP="00196C32">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D25EC3">
              <w:rPr>
                <w:rFonts w:ascii="Courier New" w:eastAsia="Times New Roman" w:hAnsi="Courier New" w:cs="Courier New"/>
                <w:bCs/>
                <w:szCs w:val="20"/>
              </w:rPr>
              <w:t>,</w:t>
            </w:r>
          </w:p>
          <w:p w14:paraId="0BB09104" w14:textId="1A6308E1" w:rsidR="00680565" w:rsidRPr="00DD3CE0" w:rsidRDefault="00680565" w:rsidP="00196C32">
            <w:pPr>
              <w:jc w:val="right"/>
              <w:rPr>
                <w:rFonts w:ascii="Courier New" w:eastAsia="Times New Roman" w:hAnsi="Courier New" w:cs="Courier New"/>
                <w:bCs/>
                <w:szCs w:val="20"/>
              </w:rPr>
            </w:pPr>
            <w:r w:rsidRPr="00DD3CE0">
              <w:rPr>
                <w:rFonts w:ascii="Courier New" w:eastAsia="Times New Roman" w:hAnsi="Courier New" w:cs="Courier New"/>
                <w:bCs/>
                <w:szCs w:val="20"/>
              </w:rPr>
              <w:t>Fall 20</w:t>
            </w:r>
            <w:r>
              <w:rPr>
                <w:rFonts w:ascii="Courier New" w:eastAsia="Times New Roman" w:hAnsi="Courier New" w:cs="Courier New"/>
                <w:bCs/>
                <w:szCs w:val="20"/>
              </w:rPr>
              <w:t>20</w:t>
            </w:r>
          </w:p>
        </w:tc>
      </w:tr>
      <w:tr w:rsidR="00C1530F" w:rsidRPr="00404702" w14:paraId="405C7292" w14:textId="77777777" w:rsidTr="004A07E7">
        <w:trPr>
          <w:trHeight w:val="260"/>
        </w:trPr>
        <w:tc>
          <w:tcPr>
            <w:tcW w:w="2000" w:type="pct"/>
            <w:noWrap/>
            <w:hideMark/>
          </w:tcPr>
          <w:p w14:paraId="208E8A8A"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00" w:type="pct"/>
            <w:noWrap/>
            <w:hideMark/>
          </w:tcPr>
          <w:p w14:paraId="1765972B"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8.2%</w:t>
            </w:r>
          </w:p>
        </w:tc>
        <w:tc>
          <w:tcPr>
            <w:tcW w:w="1000" w:type="pct"/>
            <w:noWrap/>
            <w:hideMark/>
          </w:tcPr>
          <w:p w14:paraId="2F650797"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1.4%</w:t>
            </w:r>
          </w:p>
        </w:tc>
        <w:tc>
          <w:tcPr>
            <w:tcW w:w="1000" w:type="pct"/>
            <w:noWrap/>
            <w:hideMark/>
          </w:tcPr>
          <w:p w14:paraId="51E103D2"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2,947 </w:t>
            </w:r>
          </w:p>
        </w:tc>
      </w:tr>
      <w:tr w:rsidR="00C1530F" w:rsidRPr="00404702" w14:paraId="47E63282" w14:textId="77777777" w:rsidTr="004A07E7">
        <w:trPr>
          <w:cnfStyle w:val="000000010000" w:firstRow="0" w:lastRow="0" w:firstColumn="0" w:lastColumn="0" w:oddVBand="0" w:evenVBand="0" w:oddHBand="0" w:evenHBand="1" w:firstRowFirstColumn="0" w:firstRowLastColumn="0" w:lastRowFirstColumn="0" w:lastRowLastColumn="0"/>
          <w:trHeight w:val="180"/>
        </w:trPr>
        <w:tc>
          <w:tcPr>
            <w:tcW w:w="2000" w:type="pct"/>
            <w:noWrap/>
            <w:hideMark/>
          </w:tcPr>
          <w:p w14:paraId="35A4185E"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00" w:type="pct"/>
            <w:noWrap/>
            <w:hideMark/>
          </w:tcPr>
          <w:p w14:paraId="73479301"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0.2%</w:t>
            </w:r>
          </w:p>
        </w:tc>
        <w:tc>
          <w:tcPr>
            <w:tcW w:w="1000" w:type="pct"/>
            <w:noWrap/>
            <w:hideMark/>
          </w:tcPr>
          <w:p w14:paraId="1BDF8ACC"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5.6%</w:t>
            </w:r>
          </w:p>
        </w:tc>
        <w:tc>
          <w:tcPr>
            <w:tcW w:w="1000" w:type="pct"/>
            <w:noWrap/>
            <w:hideMark/>
          </w:tcPr>
          <w:p w14:paraId="69DC6A48"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75 </w:t>
            </w:r>
          </w:p>
        </w:tc>
      </w:tr>
      <w:tr w:rsidR="00C1530F" w:rsidRPr="00404702" w14:paraId="3E5EEB67" w14:textId="77777777" w:rsidTr="004A07E7">
        <w:trPr>
          <w:trHeight w:val="180"/>
        </w:trPr>
        <w:tc>
          <w:tcPr>
            <w:tcW w:w="2000" w:type="pct"/>
            <w:noWrap/>
            <w:hideMark/>
          </w:tcPr>
          <w:p w14:paraId="652C83B6"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00" w:type="pct"/>
            <w:noWrap/>
            <w:hideMark/>
          </w:tcPr>
          <w:p w14:paraId="77C5B8D4"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7.2%</w:t>
            </w:r>
          </w:p>
        </w:tc>
        <w:tc>
          <w:tcPr>
            <w:tcW w:w="1000" w:type="pct"/>
            <w:noWrap/>
            <w:hideMark/>
          </w:tcPr>
          <w:p w14:paraId="77508371"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8.0%</w:t>
            </w:r>
          </w:p>
        </w:tc>
        <w:tc>
          <w:tcPr>
            <w:tcW w:w="1000" w:type="pct"/>
            <w:noWrap/>
            <w:hideMark/>
          </w:tcPr>
          <w:p w14:paraId="66CF6B94"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2,577 </w:t>
            </w:r>
          </w:p>
        </w:tc>
      </w:tr>
      <w:tr w:rsidR="00C1530F" w:rsidRPr="00404702" w14:paraId="7E7C0082" w14:textId="77777777" w:rsidTr="004A07E7">
        <w:trPr>
          <w:cnfStyle w:val="000000010000" w:firstRow="0" w:lastRow="0" w:firstColumn="0" w:lastColumn="0" w:oddVBand="0" w:evenVBand="0" w:oddHBand="0" w:evenHBand="1" w:firstRowFirstColumn="0" w:firstRowLastColumn="0" w:lastRowFirstColumn="0" w:lastRowLastColumn="0"/>
          <w:trHeight w:val="288"/>
        </w:trPr>
        <w:tc>
          <w:tcPr>
            <w:tcW w:w="2000" w:type="pct"/>
            <w:noWrap/>
            <w:hideMark/>
          </w:tcPr>
          <w:p w14:paraId="5A7991B4"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00" w:type="pct"/>
            <w:noWrap/>
            <w:hideMark/>
          </w:tcPr>
          <w:p w14:paraId="04D78494"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0.1%</w:t>
            </w:r>
          </w:p>
        </w:tc>
        <w:tc>
          <w:tcPr>
            <w:tcW w:w="1000" w:type="pct"/>
            <w:noWrap/>
            <w:hideMark/>
          </w:tcPr>
          <w:p w14:paraId="5B05E19A"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-29.6%</w:t>
            </w:r>
          </w:p>
        </w:tc>
        <w:tc>
          <w:tcPr>
            <w:tcW w:w="1000" w:type="pct"/>
            <w:noWrap/>
            <w:hideMark/>
          </w:tcPr>
          <w:p w14:paraId="0BACC7DC"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19 </w:t>
            </w:r>
          </w:p>
        </w:tc>
      </w:tr>
      <w:tr w:rsidR="00C1530F" w:rsidRPr="00404702" w14:paraId="7DE5FBE5" w14:textId="77777777" w:rsidTr="004A07E7">
        <w:trPr>
          <w:trHeight w:val="162"/>
        </w:trPr>
        <w:tc>
          <w:tcPr>
            <w:tcW w:w="2000" w:type="pct"/>
            <w:noWrap/>
            <w:hideMark/>
          </w:tcPr>
          <w:p w14:paraId="762C8744"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00" w:type="pct"/>
            <w:noWrap/>
            <w:hideMark/>
          </w:tcPr>
          <w:p w14:paraId="254E2847"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6.0%</w:t>
            </w:r>
          </w:p>
        </w:tc>
        <w:tc>
          <w:tcPr>
            <w:tcW w:w="1000" w:type="pct"/>
            <w:noWrap/>
            <w:hideMark/>
          </w:tcPr>
          <w:p w14:paraId="426BE6E9"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7.8%</w:t>
            </w:r>
          </w:p>
        </w:tc>
        <w:tc>
          <w:tcPr>
            <w:tcW w:w="1000" w:type="pct"/>
            <w:noWrap/>
            <w:hideMark/>
          </w:tcPr>
          <w:p w14:paraId="40865E8C"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2,166 </w:t>
            </w:r>
          </w:p>
        </w:tc>
      </w:tr>
      <w:tr w:rsidR="00C1530F" w:rsidRPr="00404702" w14:paraId="234DB985" w14:textId="77777777" w:rsidTr="004A07E7">
        <w:trPr>
          <w:cnfStyle w:val="000000010000" w:firstRow="0" w:lastRow="0" w:firstColumn="0" w:lastColumn="0" w:oddVBand="0" w:evenVBand="0" w:oddHBand="0" w:evenHBand="1" w:firstRowFirstColumn="0" w:firstRowLastColumn="0" w:lastRowFirstColumn="0" w:lastRowLastColumn="0"/>
          <w:trHeight w:val="180"/>
        </w:trPr>
        <w:tc>
          <w:tcPr>
            <w:tcW w:w="2000" w:type="pct"/>
            <w:noWrap/>
            <w:hideMark/>
          </w:tcPr>
          <w:p w14:paraId="7AFD74A0"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00" w:type="pct"/>
            <w:noWrap/>
            <w:hideMark/>
          </w:tcPr>
          <w:p w14:paraId="687028D1"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3.9%</w:t>
            </w:r>
          </w:p>
        </w:tc>
        <w:tc>
          <w:tcPr>
            <w:tcW w:w="1000" w:type="pct"/>
            <w:noWrap/>
            <w:hideMark/>
          </w:tcPr>
          <w:p w14:paraId="31DABC28"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7.0%</w:t>
            </w:r>
          </w:p>
        </w:tc>
        <w:tc>
          <w:tcPr>
            <w:tcW w:w="1000" w:type="pct"/>
            <w:noWrap/>
            <w:hideMark/>
          </w:tcPr>
          <w:p w14:paraId="2F712964"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1,393 </w:t>
            </w:r>
          </w:p>
        </w:tc>
      </w:tr>
      <w:tr w:rsidR="00C1530F" w:rsidRPr="00404702" w14:paraId="797F59A1" w14:textId="77777777" w:rsidTr="004A07E7">
        <w:trPr>
          <w:trHeight w:val="270"/>
        </w:trPr>
        <w:tc>
          <w:tcPr>
            <w:tcW w:w="2000" w:type="pct"/>
            <w:noWrap/>
            <w:hideMark/>
          </w:tcPr>
          <w:p w14:paraId="77D2F523" w14:textId="77777777" w:rsidR="00680565" w:rsidRPr="00DD3CE0" w:rsidRDefault="00680565" w:rsidP="00680565">
            <w:pPr>
              <w:rPr>
                <w:rFonts w:ascii="Courier New" w:eastAsia="Times New Roman" w:hAnsi="Courier New" w:cs="Courier New"/>
                <w:b/>
                <w:szCs w:val="20"/>
              </w:rPr>
            </w:pPr>
            <w:r w:rsidRPr="00DD3CE0">
              <w:rPr>
                <w:rFonts w:ascii="Courier New" w:eastAsia="Times New Roman" w:hAnsi="Courier New" w:cs="Courier New"/>
                <w:b/>
                <w:szCs w:val="20"/>
              </w:rPr>
              <w:t>Total Students of Color</w:t>
            </w:r>
          </w:p>
        </w:tc>
        <w:tc>
          <w:tcPr>
            <w:tcW w:w="1000" w:type="pct"/>
            <w:noWrap/>
            <w:hideMark/>
          </w:tcPr>
          <w:p w14:paraId="7313270A" w14:textId="77777777" w:rsidR="00680565" w:rsidRPr="00DD3CE0" w:rsidRDefault="00680565" w:rsidP="00680565">
            <w:pPr>
              <w:jc w:val="right"/>
              <w:rPr>
                <w:rFonts w:ascii="Courier New" w:eastAsia="Times New Roman" w:hAnsi="Courier New" w:cs="Courier New"/>
                <w:b/>
                <w:bCs/>
                <w:color w:val="000000"/>
                <w:szCs w:val="20"/>
              </w:rPr>
            </w:pPr>
            <w:r w:rsidRPr="00DD3CE0">
              <w:rPr>
                <w:rFonts w:ascii="Courier New" w:hAnsi="Courier New" w:cs="Courier New"/>
                <w:b/>
                <w:bCs/>
              </w:rPr>
              <w:t>25.6%</w:t>
            </w:r>
          </w:p>
        </w:tc>
        <w:tc>
          <w:tcPr>
            <w:tcW w:w="1000" w:type="pct"/>
            <w:noWrap/>
            <w:hideMark/>
          </w:tcPr>
          <w:p w14:paraId="40CD970E" w14:textId="77777777" w:rsidR="00680565" w:rsidRPr="00DD3CE0" w:rsidRDefault="00680565" w:rsidP="00680565">
            <w:pPr>
              <w:jc w:val="right"/>
              <w:rPr>
                <w:rFonts w:ascii="Courier New" w:eastAsia="Times New Roman" w:hAnsi="Courier New" w:cs="Courier New"/>
                <w:b/>
                <w:bCs/>
                <w:color w:val="000000"/>
                <w:szCs w:val="20"/>
              </w:rPr>
            </w:pPr>
            <w:r w:rsidRPr="00DD3CE0">
              <w:rPr>
                <w:rFonts w:ascii="Courier New" w:hAnsi="Courier New" w:cs="Courier New"/>
                <w:b/>
                <w:bCs/>
              </w:rPr>
              <w:t>5.5%</w:t>
            </w:r>
          </w:p>
        </w:tc>
        <w:tc>
          <w:tcPr>
            <w:tcW w:w="1000" w:type="pct"/>
            <w:noWrap/>
            <w:hideMark/>
          </w:tcPr>
          <w:p w14:paraId="2A28C7A2" w14:textId="77777777" w:rsidR="00680565" w:rsidRPr="00DD3CE0" w:rsidRDefault="00680565" w:rsidP="00680565">
            <w:pPr>
              <w:jc w:val="right"/>
              <w:rPr>
                <w:rFonts w:ascii="Courier New" w:eastAsia="Times New Roman" w:hAnsi="Courier New" w:cs="Courier New"/>
                <w:b/>
                <w:bCs/>
                <w:color w:val="000000"/>
                <w:szCs w:val="20"/>
              </w:rPr>
            </w:pPr>
            <w:r w:rsidRPr="00DD3CE0">
              <w:rPr>
                <w:rFonts w:ascii="Courier New" w:hAnsi="Courier New" w:cs="Courier New"/>
                <w:b/>
                <w:bCs/>
              </w:rPr>
              <w:t xml:space="preserve"> 9,177 </w:t>
            </w:r>
          </w:p>
        </w:tc>
      </w:tr>
      <w:tr w:rsidR="00C1530F" w:rsidRPr="00404702" w14:paraId="69BDF79E" w14:textId="77777777" w:rsidTr="004A07E7">
        <w:trPr>
          <w:cnfStyle w:val="000000010000" w:firstRow="0" w:lastRow="0" w:firstColumn="0" w:lastColumn="0" w:oddVBand="0" w:evenVBand="0" w:oddHBand="0" w:evenHBand="1" w:firstRowFirstColumn="0" w:firstRowLastColumn="0" w:lastRowFirstColumn="0" w:lastRowLastColumn="0"/>
          <w:trHeight w:val="270"/>
        </w:trPr>
        <w:tc>
          <w:tcPr>
            <w:tcW w:w="2000" w:type="pct"/>
            <w:noWrap/>
            <w:hideMark/>
          </w:tcPr>
          <w:p w14:paraId="259E7624" w14:textId="77777777" w:rsidR="00680565" w:rsidRPr="00DD3CE0" w:rsidRDefault="00680565" w:rsidP="00680565">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hideMark/>
          </w:tcPr>
          <w:p w14:paraId="4B271845"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73.1%</w:t>
            </w:r>
          </w:p>
        </w:tc>
        <w:tc>
          <w:tcPr>
            <w:tcW w:w="1000" w:type="pct"/>
            <w:noWrap/>
            <w:hideMark/>
          </w:tcPr>
          <w:p w14:paraId="35DAFD10"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-1.2%</w:t>
            </w:r>
          </w:p>
        </w:tc>
        <w:tc>
          <w:tcPr>
            <w:tcW w:w="1000" w:type="pct"/>
            <w:noWrap/>
            <w:hideMark/>
          </w:tcPr>
          <w:p w14:paraId="2D2B1B2A"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26,179 </w:t>
            </w:r>
          </w:p>
        </w:tc>
      </w:tr>
      <w:tr w:rsidR="00C1530F" w:rsidRPr="00404702" w14:paraId="4E40749F" w14:textId="77777777" w:rsidTr="004A07E7">
        <w:trPr>
          <w:trHeight w:val="270"/>
        </w:trPr>
        <w:tc>
          <w:tcPr>
            <w:tcW w:w="2000" w:type="pct"/>
            <w:noWrap/>
            <w:hideMark/>
          </w:tcPr>
          <w:p w14:paraId="37D14EAD"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Other/Unknown/No Response</w:t>
            </w:r>
          </w:p>
        </w:tc>
        <w:tc>
          <w:tcPr>
            <w:tcW w:w="1000" w:type="pct"/>
            <w:noWrap/>
            <w:hideMark/>
          </w:tcPr>
          <w:p w14:paraId="73C41A5C"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1.3%</w:t>
            </w:r>
          </w:p>
        </w:tc>
        <w:tc>
          <w:tcPr>
            <w:tcW w:w="1000" w:type="pct"/>
            <w:noWrap/>
            <w:hideMark/>
          </w:tcPr>
          <w:p w14:paraId="4534419E"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28.4%</w:t>
            </w:r>
          </w:p>
        </w:tc>
        <w:tc>
          <w:tcPr>
            <w:tcW w:w="1000" w:type="pct"/>
            <w:noWrap/>
            <w:hideMark/>
          </w:tcPr>
          <w:p w14:paraId="00C63088"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479 </w:t>
            </w:r>
          </w:p>
        </w:tc>
      </w:tr>
      <w:tr w:rsidR="00C1530F" w:rsidRPr="00404702" w14:paraId="7E362A8E" w14:textId="77777777" w:rsidTr="004A07E7">
        <w:trPr>
          <w:cnfStyle w:val="000000010000" w:firstRow="0" w:lastRow="0" w:firstColumn="0" w:lastColumn="0" w:oddVBand="0" w:evenVBand="0" w:oddHBand="0" w:evenHBand="1" w:firstRowFirstColumn="0" w:firstRowLastColumn="0" w:lastRowFirstColumn="0" w:lastRowLastColumn="0"/>
          <w:trHeight w:val="180"/>
        </w:trPr>
        <w:tc>
          <w:tcPr>
            <w:tcW w:w="2000" w:type="pct"/>
            <w:noWrap/>
            <w:hideMark/>
          </w:tcPr>
          <w:p w14:paraId="19C6DFD7"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Domestic Total</w:t>
            </w:r>
          </w:p>
        </w:tc>
        <w:tc>
          <w:tcPr>
            <w:tcW w:w="1000" w:type="pct"/>
            <w:noWrap/>
            <w:hideMark/>
          </w:tcPr>
          <w:p w14:paraId="7D860581"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93.1%</w:t>
            </w:r>
          </w:p>
        </w:tc>
        <w:tc>
          <w:tcPr>
            <w:tcW w:w="1000" w:type="pct"/>
            <w:noWrap/>
            <w:hideMark/>
          </w:tcPr>
          <w:p w14:paraId="198E343B"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0.7%</w:t>
            </w:r>
          </w:p>
        </w:tc>
        <w:tc>
          <w:tcPr>
            <w:tcW w:w="1000" w:type="pct"/>
            <w:noWrap/>
            <w:hideMark/>
          </w:tcPr>
          <w:p w14:paraId="7F767367"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35,835 </w:t>
            </w:r>
          </w:p>
        </w:tc>
      </w:tr>
      <w:tr w:rsidR="00C1530F" w:rsidRPr="00404702" w14:paraId="7B427EF7" w14:textId="77777777" w:rsidTr="004A07E7">
        <w:trPr>
          <w:trHeight w:val="198"/>
        </w:trPr>
        <w:tc>
          <w:tcPr>
            <w:tcW w:w="2000" w:type="pct"/>
            <w:noWrap/>
            <w:hideMark/>
          </w:tcPr>
          <w:p w14:paraId="7F0B7867"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1000" w:type="pct"/>
            <w:noWrap/>
            <w:hideMark/>
          </w:tcPr>
          <w:p w14:paraId="7616FA21"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6.9%</w:t>
            </w:r>
          </w:p>
        </w:tc>
        <w:tc>
          <w:tcPr>
            <w:tcW w:w="1000" w:type="pct"/>
            <w:noWrap/>
            <w:hideMark/>
          </w:tcPr>
          <w:p w14:paraId="6A86C7C9"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-26.2%</w:t>
            </w:r>
          </w:p>
        </w:tc>
        <w:tc>
          <w:tcPr>
            <w:tcW w:w="1000" w:type="pct"/>
            <w:noWrap/>
            <w:hideMark/>
          </w:tcPr>
          <w:p w14:paraId="4FAB5757"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2,656 </w:t>
            </w:r>
          </w:p>
        </w:tc>
      </w:tr>
      <w:tr w:rsidR="00C1530F" w:rsidRPr="00404702" w14:paraId="305AE118" w14:textId="77777777" w:rsidTr="004A07E7">
        <w:trPr>
          <w:cnfStyle w:val="000000010000" w:firstRow="0" w:lastRow="0" w:firstColumn="0" w:lastColumn="0" w:oddVBand="0" w:evenVBand="0" w:oddHBand="0" w:evenHBand="1" w:firstRowFirstColumn="0" w:firstRowLastColumn="0" w:lastRowFirstColumn="0" w:lastRowLastColumn="0"/>
          <w:trHeight w:val="198"/>
        </w:trPr>
        <w:tc>
          <w:tcPr>
            <w:tcW w:w="2000" w:type="pct"/>
            <w:noWrap/>
            <w:hideMark/>
          </w:tcPr>
          <w:p w14:paraId="410DCC2E" w14:textId="77777777" w:rsidR="00680565" w:rsidRPr="00DD3CE0" w:rsidRDefault="00680565" w:rsidP="00680565">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00" w:type="pct"/>
            <w:noWrap/>
            <w:hideMark/>
          </w:tcPr>
          <w:p w14:paraId="495EE3B1" w14:textId="77777777" w:rsidR="00680565" w:rsidRPr="00DD3CE0" w:rsidRDefault="00680565" w:rsidP="00680565">
            <w:pPr>
              <w:jc w:val="right"/>
              <w:rPr>
                <w:rFonts w:ascii="Courier New" w:eastAsia="Times New Roman" w:hAnsi="Courier New" w:cs="Courier New"/>
                <w:b/>
                <w:bCs/>
                <w:szCs w:val="20"/>
              </w:rPr>
            </w:pPr>
            <w:r w:rsidRPr="00DD3CE0">
              <w:rPr>
                <w:rFonts w:ascii="Courier New" w:hAnsi="Courier New" w:cs="Courier New"/>
                <w:b/>
                <w:bCs/>
              </w:rPr>
              <w:t>100.0%</w:t>
            </w:r>
          </w:p>
        </w:tc>
        <w:tc>
          <w:tcPr>
            <w:tcW w:w="1000" w:type="pct"/>
            <w:noWrap/>
            <w:hideMark/>
          </w:tcPr>
          <w:p w14:paraId="5851D51E" w14:textId="77777777" w:rsidR="00680565" w:rsidRPr="00DD3CE0" w:rsidRDefault="00680565" w:rsidP="00680565">
            <w:pPr>
              <w:jc w:val="right"/>
              <w:rPr>
                <w:rFonts w:ascii="Courier New" w:eastAsia="Times New Roman" w:hAnsi="Courier New" w:cs="Courier New"/>
                <w:b/>
                <w:bCs/>
                <w:color w:val="000000"/>
                <w:szCs w:val="20"/>
              </w:rPr>
            </w:pPr>
            <w:r w:rsidRPr="00DD3CE0">
              <w:rPr>
                <w:rFonts w:ascii="Courier New" w:hAnsi="Courier New" w:cs="Courier New"/>
                <w:b/>
                <w:bCs/>
              </w:rPr>
              <w:t>-1.7%</w:t>
            </w:r>
          </w:p>
        </w:tc>
        <w:tc>
          <w:tcPr>
            <w:tcW w:w="1000" w:type="pct"/>
            <w:noWrap/>
            <w:hideMark/>
          </w:tcPr>
          <w:p w14:paraId="5669B53E" w14:textId="77777777" w:rsidR="00680565" w:rsidRPr="00DD3CE0" w:rsidRDefault="00680565" w:rsidP="00680565">
            <w:pPr>
              <w:jc w:val="right"/>
              <w:rPr>
                <w:rFonts w:ascii="Courier New" w:eastAsia="Times New Roman" w:hAnsi="Courier New" w:cs="Courier New"/>
                <w:b/>
                <w:bCs/>
                <w:color w:val="000000"/>
                <w:szCs w:val="20"/>
              </w:rPr>
            </w:pPr>
            <w:r w:rsidRPr="00DD3CE0">
              <w:rPr>
                <w:rFonts w:ascii="Courier New" w:hAnsi="Courier New" w:cs="Courier New"/>
                <w:b/>
                <w:bCs/>
              </w:rPr>
              <w:t xml:space="preserve"> 38,491 </w:t>
            </w:r>
          </w:p>
        </w:tc>
      </w:tr>
      <w:tr w:rsidR="00C1530F" w:rsidRPr="00404702" w14:paraId="4563B296" w14:textId="77777777" w:rsidTr="004A07E7">
        <w:trPr>
          <w:trHeight w:val="288"/>
        </w:trPr>
        <w:tc>
          <w:tcPr>
            <w:tcW w:w="2000" w:type="pct"/>
            <w:noWrap/>
            <w:hideMark/>
          </w:tcPr>
          <w:p w14:paraId="297A19D5"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Men</w:t>
            </w:r>
          </w:p>
        </w:tc>
        <w:tc>
          <w:tcPr>
            <w:tcW w:w="1000" w:type="pct"/>
            <w:noWrap/>
            <w:hideMark/>
          </w:tcPr>
          <w:p w14:paraId="4C3DB820"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48.7%</w:t>
            </w:r>
          </w:p>
        </w:tc>
        <w:tc>
          <w:tcPr>
            <w:tcW w:w="1000" w:type="pct"/>
            <w:noWrap/>
            <w:hideMark/>
          </w:tcPr>
          <w:p w14:paraId="76CD82DB"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-3.2%</w:t>
            </w:r>
          </w:p>
        </w:tc>
        <w:tc>
          <w:tcPr>
            <w:tcW w:w="1000" w:type="pct"/>
            <w:noWrap/>
            <w:hideMark/>
          </w:tcPr>
          <w:p w14:paraId="45220697"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18,731 </w:t>
            </w:r>
          </w:p>
        </w:tc>
      </w:tr>
      <w:tr w:rsidR="00C1530F" w:rsidRPr="00404702" w14:paraId="7A385971" w14:textId="77777777" w:rsidTr="004A07E7">
        <w:trPr>
          <w:cnfStyle w:val="000000010000" w:firstRow="0" w:lastRow="0" w:firstColumn="0" w:lastColumn="0" w:oddVBand="0" w:evenVBand="0" w:oddHBand="0" w:evenHBand="1" w:firstRowFirstColumn="0" w:firstRowLastColumn="0" w:lastRowFirstColumn="0" w:lastRowLastColumn="0"/>
          <w:trHeight w:val="180"/>
        </w:trPr>
        <w:tc>
          <w:tcPr>
            <w:tcW w:w="2000" w:type="pct"/>
            <w:noWrap/>
            <w:hideMark/>
          </w:tcPr>
          <w:p w14:paraId="1CC6F544" w14:textId="77777777" w:rsidR="00680565" w:rsidRPr="00DD3CE0" w:rsidRDefault="00680565" w:rsidP="00680565">
            <w:pPr>
              <w:rPr>
                <w:rFonts w:ascii="Courier New" w:eastAsia="Times New Roman" w:hAnsi="Courier New" w:cs="Courier New"/>
                <w:szCs w:val="20"/>
              </w:rPr>
            </w:pPr>
            <w:r w:rsidRPr="00DD3CE0">
              <w:rPr>
                <w:rFonts w:ascii="Courier New" w:eastAsia="Times New Roman" w:hAnsi="Courier New" w:cs="Courier New"/>
                <w:szCs w:val="20"/>
              </w:rPr>
              <w:t>Women</w:t>
            </w:r>
          </w:p>
        </w:tc>
        <w:tc>
          <w:tcPr>
            <w:tcW w:w="1000" w:type="pct"/>
            <w:noWrap/>
            <w:hideMark/>
          </w:tcPr>
          <w:p w14:paraId="17BC0434"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51.3%</w:t>
            </w:r>
          </w:p>
        </w:tc>
        <w:tc>
          <w:tcPr>
            <w:tcW w:w="1000" w:type="pct"/>
            <w:noWrap/>
            <w:hideMark/>
          </w:tcPr>
          <w:p w14:paraId="22F9F1D8" w14:textId="77777777" w:rsidR="00680565" w:rsidRPr="00DD3CE0" w:rsidRDefault="00680565" w:rsidP="00680565">
            <w:pPr>
              <w:jc w:val="right"/>
              <w:rPr>
                <w:rFonts w:ascii="Courier New" w:eastAsia="Times New Roman" w:hAnsi="Courier New" w:cs="Courier New"/>
                <w:color w:val="000000"/>
                <w:szCs w:val="20"/>
              </w:rPr>
            </w:pPr>
            <w:r w:rsidRPr="00DD3CE0">
              <w:rPr>
                <w:rFonts w:ascii="Courier New" w:hAnsi="Courier New" w:cs="Courier New"/>
              </w:rPr>
              <w:t>-0.3%</w:t>
            </w:r>
          </w:p>
        </w:tc>
        <w:tc>
          <w:tcPr>
            <w:tcW w:w="1000" w:type="pct"/>
            <w:noWrap/>
            <w:hideMark/>
          </w:tcPr>
          <w:p w14:paraId="69BFB2B9" w14:textId="77777777" w:rsidR="00680565" w:rsidRPr="00404702" w:rsidRDefault="00680565" w:rsidP="00680565">
            <w:pPr>
              <w:jc w:val="right"/>
              <w:rPr>
                <w:rFonts w:ascii="Courier New" w:eastAsia="Times New Roman" w:hAnsi="Courier New" w:cs="Courier New"/>
                <w:color w:val="000000"/>
                <w:szCs w:val="20"/>
              </w:rPr>
            </w:pPr>
            <w:r w:rsidRPr="00DD3CE0">
              <w:rPr>
                <w:rFonts w:ascii="Courier New" w:hAnsi="Courier New" w:cs="Courier New"/>
              </w:rPr>
              <w:t xml:space="preserve"> 19,760 </w:t>
            </w:r>
          </w:p>
        </w:tc>
      </w:tr>
    </w:tbl>
    <w:p w14:paraId="5B0B88BC" w14:textId="77777777" w:rsidR="00680565" w:rsidRPr="00940C64" w:rsidRDefault="00680565" w:rsidP="007F74D9"/>
    <w:tbl>
      <w:tblPr>
        <w:tblStyle w:val="DEITableStyle"/>
        <w:tblpPr w:leftFromText="187" w:rightFromText="187" w:vertAnchor="text" w:horzAnchor="margin" w:tblpXSpec="center" w:tblpY="433"/>
        <w:tblW w:w="5000" w:type="pct"/>
        <w:tblLayout w:type="fixed"/>
        <w:tblCellMar>
          <w:left w:w="115" w:type="dxa"/>
          <w:right w:w="115" w:type="dxa"/>
        </w:tblCellMar>
        <w:tblLook w:val="04A0" w:firstRow="1" w:lastRow="0" w:firstColumn="1" w:lastColumn="0" w:noHBand="0" w:noVBand="1"/>
      </w:tblPr>
      <w:tblGrid>
        <w:gridCol w:w="4368"/>
        <w:gridCol w:w="2183"/>
        <w:gridCol w:w="2183"/>
        <w:gridCol w:w="2183"/>
      </w:tblGrid>
      <w:tr w:rsidR="00C1530F" w:rsidRPr="00404702" w14:paraId="66C6EEA4" w14:textId="77777777" w:rsidTr="004A07E7">
        <w:trPr>
          <w:cnfStyle w:val="100000000000" w:firstRow="1" w:lastRow="0" w:firstColumn="0" w:lastColumn="0" w:oddVBand="0" w:evenVBand="0" w:oddHBand="0" w:evenHBand="0" w:firstRowFirstColumn="0" w:firstRowLastColumn="0" w:lastRowFirstColumn="0" w:lastRowLastColumn="0"/>
          <w:trHeight w:val="180"/>
        </w:trPr>
        <w:tc>
          <w:tcPr>
            <w:tcW w:w="2000" w:type="pct"/>
            <w:noWrap/>
            <w:hideMark/>
          </w:tcPr>
          <w:p w14:paraId="79B99FBD" w14:textId="37C1DFC2" w:rsidR="00313995" w:rsidRPr="00DD3CE0" w:rsidRDefault="00313995" w:rsidP="00D25EC3">
            <w:pPr>
              <w:rPr>
                <w:rFonts w:ascii="Courier New" w:eastAsia="Times New Roman" w:hAnsi="Courier New" w:cs="Courier New"/>
                <w:bCs/>
                <w:szCs w:val="20"/>
              </w:rPr>
            </w:pPr>
            <w:r w:rsidRPr="00DD3CE0">
              <w:rPr>
                <w:rFonts w:ascii="Courier New" w:eastAsia="Times New Roman" w:hAnsi="Courier New" w:cs="Courier New"/>
                <w:bCs/>
                <w:szCs w:val="20"/>
              </w:rPr>
              <w:t xml:space="preserve">Graduate </w:t>
            </w:r>
            <w:r w:rsidR="00BB77A6">
              <w:rPr>
                <w:rFonts w:ascii="Courier New" w:eastAsia="Times New Roman" w:hAnsi="Courier New" w:cs="Courier New"/>
                <w:bCs/>
                <w:szCs w:val="20"/>
              </w:rPr>
              <w:t>and</w:t>
            </w:r>
            <w:r w:rsidR="00BB77A6" w:rsidRPr="00DD3CE0">
              <w:rPr>
                <w:rFonts w:ascii="Courier New" w:eastAsia="Times New Roman" w:hAnsi="Courier New" w:cs="Courier New"/>
                <w:bCs/>
                <w:szCs w:val="20"/>
              </w:rPr>
              <w:t xml:space="preserve"> </w:t>
            </w:r>
            <w:r w:rsidRPr="00DD3CE0">
              <w:rPr>
                <w:rFonts w:ascii="Courier New" w:eastAsia="Times New Roman" w:hAnsi="Courier New" w:cs="Courier New"/>
                <w:bCs/>
                <w:szCs w:val="20"/>
              </w:rPr>
              <w:t>Professional Enrollment*</w:t>
            </w:r>
          </w:p>
        </w:tc>
        <w:tc>
          <w:tcPr>
            <w:tcW w:w="1000" w:type="pct"/>
            <w:noWrap/>
            <w:hideMark/>
          </w:tcPr>
          <w:p w14:paraId="29530746" w14:textId="77777777" w:rsidR="00313995" w:rsidRDefault="00313995" w:rsidP="00196C32">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Percent</w:t>
            </w:r>
            <w:r w:rsidR="00E75FC9">
              <w:rPr>
                <w:rFonts w:ascii="Courier New" w:eastAsia="Times New Roman" w:hAnsi="Courier New" w:cs="Courier New"/>
                <w:bCs/>
                <w:szCs w:val="20"/>
              </w:rPr>
              <w:t>,</w:t>
            </w:r>
          </w:p>
          <w:p w14:paraId="6132115D" w14:textId="148CB5B7" w:rsidR="00E75FC9" w:rsidRPr="00DD3CE0" w:rsidRDefault="00E75FC9" w:rsidP="00196C32">
            <w:pPr>
              <w:jc w:val="right"/>
              <w:rPr>
                <w:rFonts w:ascii="Courier New" w:eastAsia="Times New Roman" w:hAnsi="Courier New" w:cs="Courier New"/>
                <w:bCs/>
                <w:szCs w:val="20"/>
              </w:rPr>
            </w:pPr>
            <w:r>
              <w:rPr>
                <w:rFonts w:ascii="Courier New" w:eastAsia="Times New Roman" w:hAnsi="Courier New" w:cs="Courier New"/>
                <w:bCs/>
                <w:szCs w:val="20"/>
              </w:rPr>
              <w:t>Fall 2010</w:t>
            </w:r>
          </w:p>
        </w:tc>
        <w:tc>
          <w:tcPr>
            <w:tcW w:w="1000" w:type="pct"/>
            <w:hideMark/>
          </w:tcPr>
          <w:p w14:paraId="58D118CA" w14:textId="6D88AAE2" w:rsidR="00313995" w:rsidRPr="00DD3CE0" w:rsidRDefault="00313995" w:rsidP="00196C32">
            <w:pPr>
              <w:jc w:val="right"/>
              <w:rPr>
                <w:rFonts w:ascii="Courier New" w:eastAsia="Times New Roman" w:hAnsi="Courier New" w:cs="Courier New"/>
                <w:bCs/>
                <w:szCs w:val="20"/>
              </w:rPr>
            </w:pPr>
            <w:r w:rsidRPr="00DD3CE0">
              <w:rPr>
                <w:rFonts w:ascii="Courier New" w:eastAsia="Times New Roman" w:hAnsi="Courier New" w:cs="Courier New"/>
                <w:bCs/>
                <w:szCs w:val="20"/>
              </w:rPr>
              <w:t>Percent Change from Fall 201</w:t>
            </w:r>
            <w:r w:rsidR="006D6D05">
              <w:rPr>
                <w:rFonts w:ascii="Courier New" w:eastAsia="Times New Roman" w:hAnsi="Courier New" w:cs="Courier New"/>
                <w:bCs/>
                <w:szCs w:val="20"/>
              </w:rPr>
              <w:t>9</w:t>
            </w:r>
          </w:p>
        </w:tc>
        <w:tc>
          <w:tcPr>
            <w:tcW w:w="1000" w:type="pct"/>
            <w:noWrap/>
            <w:hideMark/>
          </w:tcPr>
          <w:p w14:paraId="0F6A3C40" w14:textId="77777777" w:rsidR="00E75FC9" w:rsidRDefault="00313995" w:rsidP="00196C32">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D25EC3">
              <w:rPr>
                <w:rFonts w:ascii="Courier New" w:eastAsia="Times New Roman" w:hAnsi="Courier New" w:cs="Courier New"/>
                <w:bCs/>
                <w:szCs w:val="20"/>
              </w:rPr>
              <w:t>,</w:t>
            </w:r>
          </w:p>
          <w:p w14:paraId="68B0EED2" w14:textId="2C63E58E" w:rsidR="00313995" w:rsidRPr="00DD3CE0" w:rsidRDefault="00313995" w:rsidP="00196C32">
            <w:pPr>
              <w:jc w:val="right"/>
              <w:rPr>
                <w:rFonts w:ascii="Courier New" w:eastAsia="Times New Roman" w:hAnsi="Courier New" w:cs="Courier New"/>
                <w:bCs/>
                <w:szCs w:val="20"/>
              </w:rPr>
            </w:pPr>
            <w:r w:rsidRPr="00DD3CE0">
              <w:rPr>
                <w:rFonts w:ascii="Courier New" w:eastAsia="Times New Roman" w:hAnsi="Courier New" w:cs="Courier New"/>
                <w:bCs/>
                <w:szCs w:val="20"/>
              </w:rPr>
              <w:t>Fall 20</w:t>
            </w:r>
            <w:r w:rsidR="006D6D05">
              <w:rPr>
                <w:rFonts w:ascii="Courier New" w:eastAsia="Times New Roman" w:hAnsi="Courier New" w:cs="Courier New"/>
                <w:bCs/>
                <w:szCs w:val="20"/>
              </w:rPr>
              <w:t>20</w:t>
            </w:r>
          </w:p>
        </w:tc>
      </w:tr>
      <w:tr w:rsidR="00C1530F" w:rsidRPr="00404702" w14:paraId="3162375C" w14:textId="77777777" w:rsidTr="004A07E7">
        <w:trPr>
          <w:trHeight w:val="242"/>
        </w:trPr>
        <w:tc>
          <w:tcPr>
            <w:tcW w:w="2000" w:type="pct"/>
            <w:noWrap/>
            <w:hideMark/>
          </w:tcPr>
          <w:p w14:paraId="78BDE92F"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00" w:type="pct"/>
            <w:noWrap/>
            <w:hideMark/>
          </w:tcPr>
          <w:p w14:paraId="28A7A796" w14:textId="2B334A0C"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6.7%</w:t>
            </w:r>
          </w:p>
        </w:tc>
        <w:tc>
          <w:tcPr>
            <w:tcW w:w="1000" w:type="pct"/>
            <w:noWrap/>
            <w:hideMark/>
          </w:tcPr>
          <w:p w14:paraId="42D4F48B" w14:textId="69AC8486"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8.3%</w:t>
            </w:r>
          </w:p>
        </w:tc>
        <w:tc>
          <w:tcPr>
            <w:tcW w:w="1000" w:type="pct"/>
            <w:noWrap/>
            <w:hideMark/>
          </w:tcPr>
          <w:p w14:paraId="7EB6442C" w14:textId="1A65048A"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625 </w:t>
            </w:r>
          </w:p>
        </w:tc>
      </w:tr>
      <w:tr w:rsidR="00C1530F" w:rsidRPr="00404702" w14:paraId="2583ECF9" w14:textId="77777777" w:rsidTr="004A07E7">
        <w:trPr>
          <w:cnfStyle w:val="000000010000" w:firstRow="0" w:lastRow="0" w:firstColumn="0" w:lastColumn="0" w:oddVBand="0" w:evenVBand="0" w:oddHBand="0" w:evenHBand="1" w:firstRowFirstColumn="0" w:firstRowLastColumn="0" w:lastRowFirstColumn="0" w:lastRowLastColumn="0"/>
          <w:trHeight w:val="225"/>
        </w:trPr>
        <w:tc>
          <w:tcPr>
            <w:tcW w:w="2000" w:type="pct"/>
            <w:noWrap/>
            <w:hideMark/>
          </w:tcPr>
          <w:p w14:paraId="1FF28324"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00" w:type="pct"/>
            <w:noWrap/>
            <w:hideMark/>
          </w:tcPr>
          <w:p w14:paraId="359DB0D4" w14:textId="306BDF47"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0.5%</w:t>
            </w:r>
          </w:p>
        </w:tc>
        <w:tc>
          <w:tcPr>
            <w:tcW w:w="1000" w:type="pct"/>
            <w:noWrap/>
            <w:hideMark/>
          </w:tcPr>
          <w:p w14:paraId="7D958A0E" w14:textId="356162A9"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19.0%</w:t>
            </w:r>
          </w:p>
        </w:tc>
        <w:tc>
          <w:tcPr>
            <w:tcW w:w="1000" w:type="pct"/>
            <w:noWrap/>
            <w:hideMark/>
          </w:tcPr>
          <w:p w14:paraId="6CDE4181" w14:textId="7412CC40"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50 </w:t>
            </w:r>
          </w:p>
        </w:tc>
      </w:tr>
      <w:tr w:rsidR="00C1530F" w:rsidRPr="00404702" w14:paraId="224C9C7A" w14:textId="77777777" w:rsidTr="004A07E7">
        <w:trPr>
          <w:trHeight w:val="80"/>
        </w:trPr>
        <w:tc>
          <w:tcPr>
            <w:tcW w:w="2000" w:type="pct"/>
            <w:noWrap/>
            <w:hideMark/>
          </w:tcPr>
          <w:p w14:paraId="5126D0B7"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00" w:type="pct"/>
            <w:noWrap/>
            <w:hideMark/>
          </w:tcPr>
          <w:p w14:paraId="5921E887" w14:textId="1032B1CF"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7.2%</w:t>
            </w:r>
          </w:p>
        </w:tc>
        <w:tc>
          <w:tcPr>
            <w:tcW w:w="1000" w:type="pct"/>
            <w:noWrap/>
            <w:hideMark/>
          </w:tcPr>
          <w:p w14:paraId="04E25A0A" w14:textId="03DBFDBD"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10.2%</w:t>
            </w:r>
          </w:p>
        </w:tc>
        <w:tc>
          <w:tcPr>
            <w:tcW w:w="1000" w:type="pct"/>
            <w:noWrap/>
            <w:hideMark/>
          </w:tcPr>
          <w:p w14:paraId="7AA4E0AF" w14:textId="29A1DD3B"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667 </w:t>
            </w:r>
          </w:p>
        </w:tc>
      </w:tr>
      <w:tr w:rsidR="00C1530F" w:rsidRPr="00404702" w14:paraId="7D0869E2" w14:textId="77777777" w:rsidTr="004A07E7">
        <w:trPr>
          <w:cnfStyle w:val="000000010000" w:firstRow="0" w:lastRow="0" w:firstColumn="0" w:lastColumn="0" w:oddVBand="0" w:evenVBand="0" w:oddHBand="0" w:evenHBand="1" w:firstRowFirstColumn="0" w:firstRowLastColumn="0" w:lastRowFirstColumn="0" w:lastRowLastColumn="0"/>
          <w:trHeight w:val="288"/>
        </w:trPr>
        <w:tc>
          <w:tcPr>
            <w:tcW w:w="2000" w:type="pct"/>
            <w:noWrap/>
            <w:hideMark/>
          </w:tcPr>
          <w:p w14:paraId="701BB462"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00" w:type="pct"/>
            <w:noWrap/>
            <w:hideMark/>
          </w:tcPr>
          <w:p w14:paraId="71E3F90D" w14:textId="41B0E24C"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0.1%</w:t>
            </w:r>
          </w:p>
        </w:tc>
        <w:tc>
          <w:tcPr>
            <w:tcW w:w="1000" w:type="pct"/>
            <w:noWrap/>
            <w:hideMark/>
          </w:tcPr>
          <w:p w14:paraId="51D665D4" w14:textId="39E64A7D"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-40.0%</w:t>
            </w:r>
          </w:p>
        </w:tc>
        <w:tc>
          <w:tcPr>
            <w:tcW w:w="1000" w:type="pct"/>
            <w:noWrap/>
            <w:hideMark/>
          </w:tcPr>
          <w:p w14:paraId="290D4478" w14:textId="52C45ED2"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9 </w:t>
            </w:r>
          </w:p>
        </w:tc>
      </w:tr>
      <w:tr w:rsidR="00C1530F" w:rsidRPr="00404702" w14:paraId="6EC2FD5B" w14:textId="77777777" w:rsidTr="004A07E7">
        <w:trPr>
          <w:trHeight w:val="252"/>
        </w:trPr>
        <w:tc>
          <w:tcPr>
            <w:tcW w:w="2000" w:type="pct"/>
            <w:noWrap/>
            <w:hideMark/>
          </w:tcPr>
          <w:p w14:paraId="46D30F71"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00" w:type="pct"/>
            <w:noWrap/>
            <w:hideMark/>
          </w:tcPr>
          <w:p w14:paraId="2A044422" w14:textId="52768E15"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6.6%</w:t>
            </w:r>
          </w:p>
        </w:tc>
        <w:tc>
          <w:tcPr>
            <w:tcW w:w="1000" w:type="pct"/>
            <w:noWrap/>
            <w:hideMark/>
          </w:tcPr>
          <w:p w14:paraId="00B69D47" w14:textId="293595C5"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19.8%</w:t>
            </w:r>
          </w:p>
        </w:tc>
        <w:tc>
          <w:tcPr>
            <w:tcW w:w="1000" w:type="pct"/>
            <w:noWrap/>
            <w:hideMark/>
          </w:tcPr>
          <w:p w14:paraId="78BC66DC" w14:textId="07BF6DC1"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617 </w:t>
            </w:r>
          </w:p>
        </w:tc>
      </w:tr>
      <w:tr w:rsidR="00C1530F" w:rsidRPr="00404702" w14:paraId="53796B9A" w14:textId="77777777" w:rsidTr="004A07E7">
        <w:trPr>
          <w:cnfStyle w:val="000000010000" w:firstRow="0" w:lastRow="0" w:firstColumn="0" w:lastColumn="0" w:oddVBand="0" w:evenVBand="0" w:oddHBand="0" w:evenHBand="1" w:firstRowFirstColumn="0" w:firstRowLastColumn="0" w:lastRowFirstColumn="0" w:lastRowLastColumn="0"/>
          <w:trHeight w:val="243"/>
        </w:trPr>
        <w:tc>
          <w:tcPr>
            <w:tcW w:w="2000" w:type="pct"/>
            <w:noWrap/>
            <w:hideMark/>
          </w:tcPr>
          <w:p w14:paraId="497E85F7"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00" w:type="pct"/>
            <w:noWrap/>
            <w:hideMark/>
          </w:tcPr>
          <w:p w14:paraId="15E642F4" w14:textId="55E227A7"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2.9%</w:t>
            </w:r>
          </w:p>
        </w:tc>
        <w:tc>
          <w:tcPr>
            <w:tcW w:w="1000" w:type="pct"/>
            <w:noWrap/>
            <w:hideMark/>
          </w:tcPr>
          <w:p w14:paraId="3DA34589" w14:textId="601827C1"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16.5%</w:t>
            </w:r>
          </w:p>
        </w:tc>
        <w:tc>
          <w:tcPr>
            <w:tcW w:w="1000" w:type="pct"/>
            <w:noWrap/>
            <w:hideMark/>
          </w:tcPr>
          <w:p w14:paraId="3BAF69C5" w14:textId="19B9FB25"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269 </w:t>
            </w:r>
          </w:p>
        </w:tc>
      </w:tr>
      <w:tr w:rsidR="00C1530F" w:rsidRPr="00404702" w14:paraId="091C3B0A" w14:textId="77777777" w:rsidTr="004A07E7">
        <w:trPr>
          <w:trHeight w:val="225"/>
        </w:trPr>
        <w:tc>
          <w:tcPr>
            <w:tcW w:w="2000" w:type="pct"/>
            <w:noWrap/>
            <w:hideMark/>
          </w:tcPr>
          <w:p w14:paraId="7421E642" w14:textId="77777777" w:rsidR="00404702" w:rsidRPr="00DD3CE0" w:rsidRDefault="00404702" w:rsidP="00C1530F">
            <w:pPr>
              <w:rPr>
                <w:rFonts w:ascii="Courier New" w:eastAsia="Times New Roman" w:hAnsi="Courier New" w:cs="Courier New"/>
                <w:b/>
                <w:szCs w:val="20"/>
              </w:rPr>
            </w:pPr>
            <w:r w:rsidRPr="00DD3CE0">
              <w:rPr>
                <w:rFonts w:ascii="Courier New" w:eastAsia="Times New Roman" w:hAnsi="Courier New" w:cs="Courier New"/>
                <w:b/>
                <w:szCs w:val="20"/>
              </w:rPr>
              <w:t>Total Students of Color</w:t>
            </w:r>
          </w:p>
        </w:tc>
        <w:tc>
          <w:tcPr>
            <w:tcW w:w="1000" w:type="pct"/>
            <w:noWrap/>
            <w:hideMark/>
          </w:tcPr>
          <w:p w14:paraId="538B60B8" w14:textId="0EE480BA" w:rsidR="00404702" w:rsidRPr="00DD3CE0" w:rsidRDefault="00404702" w:rsidP="00C1530F">
            <w:pPr>
              <w:jc w:val="right"/>
              <w:rPr>
                <w:rFonts w:ascii="Courier New" w:eastAsia="Times New Roman" w:hAnsi="Courier New" w:cs="Courier New"/>
                <w:b/>
                <w:bCs/>
                <w:color w:val="000000"/>
                <w:szCs w:val="20"/>
              </w:rPr>
            </w:pPr>
            <w:r w:rsidRPr="00DD3CE0">
              <w:rPr>
                <w:rFonts w:ascii="Courier New" w:hAnsi="Courier New" w:cs="Courier New"/>
                <w:b/>
                <w:bCs/>
              </w:rPr>
              <w:t>24.0%</w:t>
            </w:r>
          </w:p>
        </w:tc>
        <w:tc>
          <w:tcPr>
            <w:tcW w:w="1000" w:type="pct"/>
            <w:noWrap/>
            <w:hideMark/>
          </w:tcPr>
          <w:p w14:paraId="250A5EAB" w14:textId="6F2B2194" w:rsidR="00404702" w:rsidRPr="00DD3CE0" w:rsidRDefault="00404702" w:rsidP="00C1530F">
            <w:pPr>
              <w:jc w:val="right"/>
              <w:rPr>
                <w:rFonts w:ascii="Courier New" w:eastAsia="Times New Roman" w:hAnsi="Courier New" w:cs="Courier New"/>
                <w:b/>
                <w:bCs/>
                <w:color w:val="000000"/>
                <w:szCs w:val="20"/>
              </w:rPr>
            </w:pPr>
            <w:r w:rsidRPr="00DD3CE0">
              <w:rPr>
                <w:rFonts w:ascii="Courier New" w:hAnsi="Courier New" w:cs="Courier New"/>
                <w:b/>
                <w:bCs/>
              </w:rPr>
              <w:t>12.7%</w:t>
            </w:r>
          </w:p>
        </w:tc>
        <w:tc>
          <w:tcPr>
            <w:tcW w:w="1000" w:type="pct"/>
            <w:noWrap/>
            <w:hideMark/>
          </w:tcPr>
          <w:p w14:paraId="19DE8836" w14:textId="64B42BF1" w:rsidR="00404702" w:rsidRPr="00DD3CE0" w:rsidRDefault="00404702" w:rsidP="00C1530F">
            <w:pPr>
              <w:jc w:val="right"/>
              <w:rPr>
                <w:rFonts w:ascii="Courier New" w:eastAsia="Times New Roman" w:hAnsi="Courier New" w:cs="Courier New"/>
                <w:b/>
                <w:bCs/>
                <w:color w:val="000000"/>
                <w:szCs w:val="20"/>
              </w:rPr>
            </w:pPr>
            <w:r w:rsidRPr="00DD3CE0">
              <w:rPr>
                <w:rFonts w:ascii="Courier New" w:hAnsi="Courier New" w:cs="Courier New"/>
                <w:b/>
                <w:bCs/>
              </w:rPr>
              <w:t xml:space="preserve"> 2,237 </w:t>
            </w:r>
          </w:p>
        </w:tc>
      </w:tr>
      <w:tr w:rsidR="00C1530F" w:rsidRPr="00404702" w14:paraId="4EA4964E" w14:textId="77777777" w:rsidTr="004A07E7">
        <w:trPr>
          <w:cnfStyle w:val="000000010000" w:firstRow="0" w:lastRow="0" w:firstColumn="0" w:lastColumn="0" w:oddVBand="0" w:evenVBand="0" w:oddHBand="0" w:evenHBand="1" w:firstRowFirstColumn="0" w:firstRowLastColumn="0" w:lastRowFirstColumn="0" w:lastRowLastColumn="0"/>
          <w:trHeight w:val="297"/>
        </w:trPr>
        <w:tc>
          <w:tcPr>
            <w:tcW w:w="2000" w:type="pct"/>
            <w:noWrap/>
            <w:hideMark/>
          </w:tcPr>
          <w:p w14:paraId="1B11A3AF" w14:textId="6F069C15" w:rsidR="00404702" w:rsidRPr="00DD3CE0" w:rsidRDefault="00712344" w:rsidP="00C1530F">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hideMark/>
          </w:tcPr>
          <w:p w14:paraId="0EC13B22" w14:textId="6B9EC22B"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73.7%</w:t>
            </w:r>
          </w:p>
        </w:tc>
        <w:tc>
          <w:tcPr>
            <w:tcW w:w="1000" w:type="pct"/>
            <w:noWrap/>
            <w:hideMark/>
          </w:tcPr>
          <w:p w14:paraId="26063090" w14:textId="448BE53B"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8.0%</w:t>
            </w:r>
          </w:p>
        </w:tc>
        <w:tc>
          <w:tcPr>
            <w:tcW w:w="1000" w:type="pct"/>
            <w:noWrap/>
            <w:hideMark/>
          </w:tcPr>
          <w:p w14:paraId="5681DA67" w14:textId="45E5DAC8"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6,872 </w:t>
            </w:r>
          </w:p>
        </w:tc>
      </w:tr>
      <w:tr w:rsidR="00C1530F" w:rsidRPr="00404702" w14:paraId="1736E256" w14:textId="77777777" w:rsidTr="004A07E7">
        <w:trPr>
          <w:trHeight w:val="270"/>
        </w:trPr>
        <w:tc>
          <w:tcPr>
            <w:tcW w:w="2000" w:type="pct"/>
            <w:noWrap/>
            <w:hideMark/>
          </w:tcPr>
          <w:p w14:paraId="1B2715F7"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Other/Unknown/No Response</w:t>
            </w:r>
          </w:p>
        </w:tc>
        <w:tc>
          <w:tcPr>
            <w:tcW w:w="1000" w:type="pct"/>
            <w:noWrap/>
            <w:hideMark/>
          </w:tcPr>
          <w:p w14:paraId="45826039" w14:textId="1E06F609"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2.3%</w:t>
            </w:r>
          </w:p>
        </w:tc>
        <w:tc>
          <w:tcPr>
            <w:tcW w:w="1000" w:type="pct"/>
            <w:noWrap/>
            <w:hideMark/>
          </w:tcPr>
          <w:p w14:paraId="35B24D17" w14:textId="0C1986C6"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-6.6%</w:t>
            </w:r>
          </w:p>
        </w:tc>
        <w:tc>
          <w:tcPr>
            <w:tcW w:w="1000" w:type="pct"/>
            <w:noWrap/>
            <w:hideMark/>
          </w:tcPr>
          <w:p w14:paraId="144431CB" w14:textId="4A5402B1"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211 </w:t>
            </w:r>
          </w:p>
        </w:tc>
      </w:tr>
      <w:tr w:rsidR="00C1530F" w:rsidRPr="00404702" w14:paraId="63B2021F" w14:textId="77777777" w:rsidTr="004A07E7">
        <w:trPr>
          <w:cnfStyle w:val="000000010000" w:firstRow="0" w:lastRow="0" w:firstColumn="0" w:lastColumn="0" w:oddVBand="0" w:evenVBand="0" w:oddHBand="0" w:evenHBand="1" w:firstRowFirstColumn="0" w:firstRowLastColumn="0" w:lastRowFirstColumn="0" w:lastRowLastColumn="0"/>
          <w:trHeight w:val="252"/>
        </w:trPr>
        <w:tc>
          <w:tcPr>
            <w:tcW w:w="2000" w:type="pct"/>
            <w:noWrap/>
            <w:hideMark/>
          </w:tcPr>
          <w:p w14:paraId="2F95A974"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Domestic Total</w:t>
            </w:r>
          </w:p>
        </w:tc>
        <w:tc>
          <w:tcPr>
            <w:tcW w:w="1000" w:type="pct"/>
            <w:noWrap/>
            <w:hideMark/>
          </w:tcPr>
          <w:p w14:paraId="1B928110" w14:textId="13F812F3"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83.2%</w:t>
            </w:r>
          </w:p>
        </w:tc>
        <w:tc>
          <w:tcPr>
            <w:tcW w:w="1000" w:type="pct"/>
            <w:noWrap/>
            <w:hideMark/>
          </w:tcPr>
          <w:p w14:paraId="5E6E05F2" w14:textId="2EFBB52B"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8.7%</w:t>
            </w:r>
          </w:p>
        </w:tc>
        <w:tc>
          <w:tcPr>
            <w:tcW w:w="1000" w:type="pct"/>
            <w:noWrap/>
            <w:hideMark/>
          </w:tcPr>
          <w:p w14:paraId="3DE70B87" w14:textId="0961F1A4"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9,320 </w:t>
            </w:r>
          </w:p>
        </w:tc>
      </w:tr>
      <w:tr w:rsidR="00C1530F" w:rsidRPr="00404702" w14:paraId="4EC26467" w14:textId="77777777" w:rsidTr="004A07E7">
        <w:trPr>
          <w:trHeight w:val="243"/>
        </w:trPr>
        <w:tc>
          <w:tcPr>
            <w:tcW w:w="2000" w:type="pct"/>
            <w:noWrap/>
            <w:hideMark/>
          </w:tcPr>
          <w:p w14:paraId="3F08556D"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1000" w:type="pct"/>
            <w:noWrap/>
            <w:hideMark/>
          </w:tcPr>
          <w:p w14:paraId="3DC1FB3C" w14:textId="0D7FCAD7"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16.8%</w:t>
            </w:r>
          </w:p>
        </w:tc>
        <w:tc>
          <w:tcPr>
            <w:tcW w:w="1000" w:type="pct"/>
            <w:noWrap/>
            <w:hideMark/>
          </w:tcPr>
          <w:p w14:paraId="55CFEEF5" w14:textId="7A955EA9"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-8.5%</w:t>
            </w:r>
          </w:p>
        </w:tc>
        <w:tc>
          <w:tcPr>
            <w:tcW w:w="1000" w:type="pct"/>
            <w:noWrap/>
            <w:hideMark/>
          </w:tcPr>
          <w:p w14:paraId="250F15C1" w14:textId="4F5D8150"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1,884 </w:t>
            </w:r>
          </w:p>
        </w:tc>
      </w:tr>
      <w:tr w:rsidR="00C1530F" w:rsidRPr="00404702" w14:paraId="5B339213" w14:textId="77777777" w:rsidTr="004A07E7">
        <w:trPr>
          <w:cnfStyle w:val="000000010000" w:firstRow="0" w:lastRow="0" w:firstColumn="0" w:lastColumn="0" w:oddVBand="0" w:evenVBand="0" w:oddHBand="0" w:evenHBand="1" w:firstRowFirstColumn="0" w:firstRowLastColumn="0" w:lastRowFirstColumn="0" w:lastRowLastColumn="0"/>
          <w:trHeight w:val="207"/>
        </w:trPr>
        <w:tc>
          <w:tcPr>
            <w:tcW w:w="2000" w:type="pct"/>
            <w:noWrap/>
            <w:hideMark/>
          </w:tcPr>
          <w:p w14:paraId="1292B4B6" w14:textId="77777777" w:rsidR="00404702" w:rsidRPr="00DD3CE0" w:rsidRDefault="00404702" w:rsidP="00C1530F">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00" w:type="pct"/>
            <w:noWrap/>
            <w:hideMark/>
          </w:tcPr>
          <w:p w14:paraId="212B762C" w14:textId="5136C715" w:rsidR="00404702" w:rsidRPr="00DD3CE0" w:rsidRDefault="00404702" w:rsidP="00C1530F">
            <w:pPr>
              <w:jc w:val="right"/>
              <w:rPr>
                <w:rFonts w:ascii="Courier New" w:eastAsia="Times New Roman" w:hAnsi="Courier New" w:cs="Courier New"/>
                <w:b/>
                <w:bCs/>
                <w:szCs w:val="20"/>
              </w:rPr>
            </w:pPr>
            <w:r w:rsidRPr="00DD3CE0">
              <w:rPr>
                <w:rFonts w:ascii="Courier New" w:hAnsi="Courier New" w:cs="Courier New"/>
                <w:b/>
                <w:bCs/>
              </w:rPr>
              <w:t>100.0%</w:t>
            </w:r>
          </w:p>
        </w:tc>
        <w:tc>
          <w:tcPr>
            <w:tcW w:w="1000" w:type="pct"/>
            <w:noWrap/>
            <w:hideMark/>
          </w:tcPr>
          <w:p w14:paraId="1B613779" w14:textId="3D80557C" w:rsidR="00404702" w:rsidRPr="00DD3CE0" w:rsidRDefault="00404702" w:rsidP="00C1530F">
            <w:pPr>
              <w:jc w:val="right"/>
              <w:rPr>
                <w:rFonts w:ascii="Courier New" w:eastAsia="Times New Roman" w:hAnsi="Courier New" w:cs="Courier New"/>
                <w:b/>
                <w:bCs/>
                <w:color w:val="000000"/>
                <w:szCs w:val="20"/>
              </w:rPr>
            </w:pPr>
            <w:r w:rsidRPr="00DD3CE0">
              <w:rPr>
                <w:rFonts w:ascii="Courier New" w:hAnsi="Courier New" w:cs="Courier New"/>
                <w:b/>
                <w:bCs/>
              </w:rPr>
              <w:t>5.4%</w:t>
            </w:r>
          </w:p>
        </w:tc>
        <w:tc>
          <w:tcPr>
            <w:tcW w:w="1000" w:type="pct"/>
            <w:noWrap/>
            <w:hideMark/>
          </w:tcPr>
          <w:p w14:paraId="7B99ED5A" w14:textId="7F5C3C40" w:rsidR="00404702" w:rsidRPr="00DD3CE0" w:rsidRDefault="00404702" w:rsidP="00C1530F">
            <w:pPr>
              <w:jc w:val="right"/>
              <w:rPr>
                <w:rFonts w:ascii="Courier New" w:eastAsia="Times New Roman" w:hAnsi="Courier New" w:cs="Courier New"/>
                <w:b/>
                <w:bCs/>
                <w:color w:val="000000"/>
                <w:szCs w:val="20"/>
              </w:rPr>
            </w:pPr>
            <w:r w:rsidRPr="00DD3CE0">
              <w:rPr>
                <w:rFonts w:ascii="Courier New" w:hAnsi="Courier New" w:cs="Courier New"/>
                <w:b/>
                <w:bCs/>
              </w:rPr>
              <w:t xml:space="preserve"> 11,204 </w:t>
            </w:r>
          </w:p>
        </w:tc>
      </w:tr>
      <w:tr w:rsidR="00C1530F" w:rsidRPr="00404702" w14:paraId="0A274EB6" w14:textId="77777777" w:rsidTr="004A07E7">
        <w:trPr>
          <w:trHeight w:val="198"/>
        </w:trPr>
        <w:tc>
          <w:tcPr>
            <w:tcW w:w="2000" w:type="pct"/>
            <w:noWrap/>
            <w:hideMark/>
          </w:tcPr>
          <w:p w14:paraId="6477D0D2"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Men</w:t>
            </w:r>
          </w:p>
        </w:tc>
        <w:tc>
          <w:tcPr>
            <w:tcW w:w="1000" w:type="pct"/>
            <w:noWrap/>
            <w:hideMark/>
          </w:tcPr>
          <w:p w14:paraId="6392F409" w14:textId="10806B06"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43.0%</w:t>
            </w:r>
          </w:p>
        </w:tc>
        <w:tc>
          <w:tcPr>
            <w:tcW w:w="1000" w:type="pct"/>
            <w:noWrap/>
            <w:hideMark/>
          </w:tcPr>
          <w:p w14:paraId="17A8DEC1" w14:textId="29967DC1"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5.3%</w:t>
            </w:r>
          </w:p>
        </w:tc>
        <w:tc>
          <w:tcPr>
            <w:tcW w:w="1000" w:type="pct"/>
            <w:noWrap/>
            <w:hideMark/>
          </w:tcPr>
          <w:p w14:paraId="447651A7" w14:textId="0D630DEA"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4,819 </w:t>
            </w:r>
          </w:p>
        </w:tc>
      </w:tr>
      <w:tr w:rsidR="00C1530F" w:rsidRPr="00404702" w14:paraId="576A5CEF" w14:textId="77777777" w:rsidTr="004A07E7">
        <w:trPr>
          <w:cnfStyle w:val="000000010000" w:firstRow="0" w:lastRow="0" w:firstColumn="0" w:lastColumn="0" w:oddVBand="0" w:evenVBand="0" w:oddHBand="0" w:evenHBand="1" w:firstRowFirstColumn="0" w:firstRowLastColumn="0" w:lastRowFirstColumn="0" w:lastRowLastColumn="0"/>
          <w:trHeight w:val="270"/>
        </w:trPr>
        <w:tc>
          <w:tcPr>
            <w:tcW w:w="2000" w:type="pct"/>
            <w:noWrap/>
            <w:hideMark/>
          </w:tcPr>
          <w:p w14:paraId="210343D5" w14:textId="77777777" w:rsidR="00404702" w:rsidRPr="00DD3CE0" w:rsidRDefault="00404702" w:rsidP="00C1530F">
            <w:pPr>
              <w:rPr>
                <w:rFonts w:ascii="Courier New" w:eastAsia="Times New Roman" w:hAnsi="Courier New" w:cs="Courier New"/>
                <w:szCs w:val="20"/>
              </w:rPr>
            </w:pPr>
            <w:r w:rsidRPr="00DD3CE0">
              <w:rPr>
                <w:rFonts w:ascii="Courier New" w:eastAsia="Times New Roman" w:hAnsi="Courier New" w:cs="Courier New"/>
                <w:szCs w:val="20"/>
              </w:rPr>
              <w:t>Women</w:t>
            </w:r>
          </w:p>
        </w:tc>
        <w:tc>
          <w:tcPr>
            <w:tcW w:w="1000" w:type="pct"/>
            <w:noWrap/>
            <w:hideMark/>
          </w:tcPr>
          <w:p w14:paraId="154E0033" w14:textId="2C197159"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57.0%</w:t>
            </w:r>
          </w:p>
        </w:tc>
        <w:tc>
          <w:tcPr>
            <w:tcW w:w="1000" w:type="pct"/>
            <w:noWrap/>
            <w:hideMark/>
          </w:tcPr>
          <w:p w14:paraId="6C6A5262" w14:textId="671E24AB"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5.4%</w:t>
            </w:r>
          </w:p>
        </w:tc>
        <w:tc>
          <w:tcPr>
            <w:tcW w:w="1000" w:type="pct"/>
            <w:noWrap/>
            <w:hideMark/>
          </w:tcPr>
          <w:p w14:paraId="45E759BC" w14:textId="0A719CF3" w:rsidR="00404702" w:rsidRPr="00DD3CE0" w:rsidRDefault="00404702" w:rsidP="00C1530F">
            <w:pPr>
              <w:jc w:val="right"/>
              <w:rPr>
                <w:rFonts w:ascii="Courier New" w:eastAsia="Times New Roman" w:hAnsi="Courier New" w:cs="Courier New"/>
                <w:color w:val="000000"/>
                <w:szCs w:val="20"/>
              </w:rPr>
            </w:pPr>
            <w:r w:rsidRPr="00DD3CE0">
              <w:rPr>
                <w:rFonts w:ascii="Courier New" w:hAnsi="Courier New" w:cs="Courier New"/>
              </w:rPr>
              <w:t xml:space="preserve"> 6,385 </w:t>
            </w:r>
          </w:p>
        </w:tc>
      </w:tr>
    </w:tbl>
    <w:p w14:paraId="5BB7189B" w14:textId="77777777" w:rsidR="00944C8E" w:rsidRDefault="00944C8E">
      <w:pPr>
        <w:rPr>
          <w:rFonts w:ascii="Gotham Medium" w:eastAsiaTheme="majorEastAsia" w:hAnsi="Gotham Medium" w:cstheme="majorBidi"/>
          <w:sz w:val="48"/>
          <w:szCs w:val="32"/>
        </w:rPr>
      </w:pPr>
      <w:bookmarkStart w:id="5" w:name="Students_10_year_change"/>
      <w:bookmarkEnd w:id="5"/>
      <w:r>
        <w:rPr>
          <w:rFonts w:ascii="Gotham Medium" w:eastAsiaTheme="majorEastAsia" w:hAnsi="Gotham Medium" w:cstheme="majorBidi"/>
          <w:sz w:val="48"/>
          <w:szCs w:val="32"/>
        </w:rPr>
        <w:br w:type="page"/>
      </w:r>
    </w:p>
    <w:p w14:paraId="325A626E" w14:textId="2D4F7137" w:rsidR="00685B07" w:rsidRPr="00E00F41" w:rsidRDefault="00685B07" w:rsidP="009E0579">
      <w:pPr>
        <w:pStyle w:val="Heading2"/>
        <w:spacing w:after="200"/>
      </w:pPr>
      <w:r w:rsidRPr="00E00F41">
        <w:lastRenderedPageBreak/>
        <w:t>Student Overview | 10</w:t>
      </w:r>
      <w:r w:rsidR="00FA090B" w:rsidRPr="00E00F41">
        <w:t>-</w:t>
      </w:r>
      <w:r w:rsidRPr="00E00F41">
        <w:t>Year Percent Change</w:t>
      </w:r>
    </w:p>
    <w:p w14:paraId="2CC30B30" w14:textId="00D5D1A2" w:rsidR="00D851AD" w:rsidRDefault="00F730C1" w:rsidP="00944C8E">
      <w:pPr>
        <w:spacing w:after="200"/>
      </w:pPr>
      <w:r>
        <w:t>Among all students, t</w:t>
      </w:r>
      <w:r w:rsidR="00685B07" w:rsidRPr="00DD3CE0">
        <w:t>he 10-year percent change for African American/Black student enrollment shows a 1</w:t>
      </w:r>
      <w:r w:rsidRPr="00DD3CE0">
        <w:t>2</w:t>
      </w:r>
      <w:r w:rsidR="00685B07" w:rsidRPr="00DD3CE0">
        <w:t>.</w:t>
      </w:r>
      <w:r w:rsidRPr="00DD3CE0">
        <w:t>5</w:t>
      </w:r>
      <w:r w:rsidR="00685B07" w:rsidRPr="00DD3CE0">
        <w:t xml:space="preserve">% increase. The largest increase was among </w:t>
      </w:r>
      <w:r w:rsidRPr="00DD3CE0">
        <w:t xml:space="preserve">students who reported </w:t>
      </w:r>
      <w:r w:rsidR="007C5375">
        <w:t xml:space="preserve">two or more races </w:t>
      </w:r>
      <w:r w:rsidRPr="00DD3CE0">
        <w:t xml:space="preserve">(134.1%), followed by </w:t>
      </w:r>
      <w:r w:rsidR="00685B07" w:rsidRPr="00DD3CE0">
        <w:t xml:space="preserve">Hispanic/Latino/a students of any race </w:t>
      </w:r>
      <w:r w:rsidRPr="00DD3CE0">
        <w:t>(90</w:t>
      </w:r>
      <w:r w:rsidR="00685B07" w:rsidRPr="00DD3CE0">
        <w:t>.</w:t>
      </w:r>
      <w:r w:rsidRPr="00DD3CE0">
        <w:t>9</w:t>
      </w:r>
      <w:r w:rsidR="00685B07" w:rsidRPr="00DD3CE0">
        <w:t>%</w:t>
      </w:r>
      <w:r w:rsidRPr="00DD3CE0">
        <w:t>)</w:t>
      </w:r>
      <w:r w:rsidR="00685B07" w:rsidRPr="00DD3CE0">
        <w:t xml:space="preserve">. A percent change for American Indian/Alaska Native student enrollment that shows a </w:t>
      </w:r>
      <w:r w:rsidRPr="00DD3CE0">
        <w:t>37.8</w:t>
      </w:r>
      <w:r w:rsidR="00685B07" w:rsidRPr="00DD3CE0">
        <w:t xml:space="preserve"> </w:t>
      </w:r>
      <w:r w:rsidR="00BB3CA8">
        <w:t>%</w:t>
      </w:r>
      <w:r w:rsidR="00BB3CA8" w:rsidRPr="00DD3CE0">
        <w:t xml:space="preserve"> </w:t>
      </w:r>
      <w:r w:rsidR="00685B07" w:rsidRPr="00DD3CE0">
        <w:t xml:space="preserve">decline during the 10-year period may be due to students choosing </w:t>
      </w:r>
      <w:r w:rsidR="007C5375">
        <w:t xml:space="preserve">two or more races </w:t>
      </w:r>
      <w:r w:rsidR="00685B07" w:rsidRPr="00DD3CE0">
        <w:t>as a category that was introduced in the 2010 federal reporting guidelines.</w:t>
      </w:r>
    </w:p>
    <w:p w14:paraId="0CF450DA" w14:textId="77777777" w:rsidR="00A830FA" w:rsidRDefault="00A830FA" w:rsidP="00944C8E">
      <w:pPr>
        <w:pStyle w:val="Heading5"/>
        <w:rPr>
          <w:iCs/>
        </w:rPr>
      </w:pPr>
      <w:r>
        <w:t>Notes on the data</w:t>
      </w:r>
    </w:p>
    <w:p w14:paraId="3E1211B7" w14:textId="222AF11B" w:rsidR="00D851AD" w:rsidRPr="003B4585" w:rsidRDefault="00A830FA" w:rsidP="00944C8E">
      <w:pPr>
        <w:spacing w:after="200"/>
      </w:pPr>
      <w:r>
        <w:t xml:space="preserve">In fall 2020 the MSU College of Law was fully integrated into the university. Total student enrollment and graduate/professional enrollment figures for fall 2019 do not include College of Law students while </w:t>
      </w:r>
      <w:r w:rsidR="00BB3CA8">
        <w:t xml:space="preserve">they </w:t>
      </w:r>
      <w:r w:rsidR="0054459D">
        <w:t>were</w:t>
      </w:r>
      <w:r w:rsidR="00BB3CA8">
        <w:t xml:space="preserve"> included in</w:t>
      </w:r>
      <w:r>
        <w:t xml:space="preserve"> fall 2020.</w:t>
      </w:r>
    </w:p>
    <w:tbl>
      <w:tblPr>
        <w:tblStyle w:val="DEITableStyle"/>
        <w:tblpPr w:leftFromText="187" w:rightFromText="187" w:vertAnchor="text" w:horzAnchor="margin" w:tblpXSpec="center" w:tblpY="246"/>
        <w:tblW w:w="5000" w:type="pct"/>
        <w:tblLook w:val="04A0" w:firstRow="1" w:lastRow="0" w:firstColumn="1" w:lastColumn="0" w:noHBand="0" w:noVBand="1"/>
      </w:tblPr>
      <w:tblGrid>
        <w:gridCol w:w="4368"/>
        <w:gridCol w:w="2183"/>
        <w:gridCol w:w="2183"/>
        <w:gridCol w:w="2183"/>
      </w:tblGrid>
      <w:tr w:rsidR="00E81798" w:rsidRPr="00350EE8" w14:paraId="3D6221E0" w14:textId="77777777" w:rsidTr="00B949DC">
        <w:trPr>
          <w:cnfStyle w:val="100000000000" w:firstRow="1" w:lastRow="0" w:firstColumn="0" w:lastColumn="0" w:oddVBand="0" w:evenVBand="0" w:oddHBand="0" w:evenHBand="0" w:firstRowFirstColumn="0" w:firstRowLastColumn="0" w:lastRowFirstColumn="0" w:lastRowLastColumn="0"/>
          <w:trHeight w:val="360"/>
        </w:trPr>
        <w:tc>
          <w:tcPr>
            <w:tcW w:w="2000" w:type="pct"/>
            <w:noWrap/>
            <w:vAlign w:val="center"/>
            <w:hideMark/>
          </w:tcPr>
          <w:p w14:paraId="563E7CE9" w14:textId="0044AADA" w:rsidR="00E81798" w:rsidRPr="00DD3CE0" w:rsidRDefault="00E81798" w:rsidP="00B949DC">
            <w:pPr>
              <w:rPr>
                <w:rFonts w:ascii="Courier New" w:eastAsia="Times New Roman" w:hAnsi="Courier New" w:cs="Courier New"/>
                <w:bCs/>
                <w:szCs w:val="20"/>
              </w:rPr>
            </w:pPr>
            <w:r w:rsidRPr="00DD3CE0">
              <w:rPr>
                <w:rFonts w:ascii="Courier New" w:eastAsia="Times New Roman" w:hAnsi="Courier New" w:cs="Courier New"/>
                <w:bCs/>
                <w:szCs w:val="20"/>
              </w:rPr>
              <w:t>Total Student Enrollment</w:t>
            </w:r>
          </w:p>
        </w:tc>
        <w:tc>
          <w:tcPr>
            <w:tcW w:w="1000" w:type="pct"/>
            <w:vAlign w:val="center"/>
            <w:hideMark/>
          </w:tcPr>
          <w:p w14:paraId="364AD1E8" w14:textId="25BA2874" w:rsidR="00E81798" w:rsidRPr="00DD3CE0" w:rsidRDefault="00E81798" w:rsidP="00B949DC">
            <w:pPr>
              <w:jc w:val="right"/>
              <w:rPr>
                <w:rFonts w:ascii="Courier New" w:eastAsia="Times New Roman" w:hAnsi="Courier New" w:cs="Courier New"/>
                <w:bCs/>
                <w:szCs w:val="20"/>
              </w:rPr>
            </w:pPr>
            <w:r w:rsidRPr="00DD3CE0">
              <w:rPr>
                <w:rFonts w:ascii="Courier New" w:eastAsia="Times New Roman" w:hAnsi="Courier New" w:cs="Courier New"/>
                <w:bCs/>
                <w:szCs w:val="20"/>
              </w:rPr>
              <w:t>Percent Change from Fall 20</w:t>
            </w:r>
            <w:r w:rsidR="006624AF" w:rsidRPr="00DD3CE0">
              <w:rPr>
                <w:rFonts w:ascii="Courier New" w:eastAsia="Times New Roman" w:hAnsi="Courier New" w:cs="Courier New"/>
                <w:bCs/>
                <w:szCs w:val="20"/>
              </w:rPr>
              <w:t>10</w:t>
            </w:r>
          </w:p>
        </w:tc>
        <w:tc>
          <w:tcPr>
            <w:tcW w:w="1000" w:type="pct"/>
            <w:vAlign w:val="center"/>
            <w:hideMark/>
          </w:tcPr>
          <w:p w14:paraId="6F4043C8" w14:textId="77777777" w:rsidR="00E75FC9" w:rsidRDefault="00E81798" w:rsidP="00B949DC">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196C32">
              <w:rPr>
                <w:rFonts w:ascii="Courier New" w:eastAsia="Times New Roman" w:hAnsi="Courier New" w:cs="Courier New"/>
                <w:bCs/>
                <w:szCs w:val="20"/>
              </w:rPr>
              <w:t>,</w:t>
            </w:r>
          </w:p>
          <w:p w14:paraId="6F639442" w14:textId="0E124DD3" w:rsidR="00E81798" w:rsidRPr="00DD3CE0" w:rsidRDefault="00E81798" w:rsidP="00B949DC">
            <w:pPr>
              <w:jc w:val="right"/>
              <w:rPr>
                <w:rFonts w:ascii="Courier New" w:eastAsia="Times New Roman" w:hAnsi="Courier New" w:cs="Courier New"/>
                <w:bCs/>
                <w:szCs w:val="20"/>
              </w:rPr>
            </w:pPr>
            <w:r w:rsidRPr="00DD3CE0">
              <w:rPr>
                <w:rFonts w:ascii="Courier New" w:eastAsia="Times New Roman" w:hAnsi="Courier New" w:cs="Courier New"/>
                <w:bCs/>
                <w:szCs w:val="20"/>
              </w:rPr>
              <w:t>Fall 20</w:t>
            </w:r>
            <w:r w:rsidR="006624AF" w:rsidRPr="00DD3CE0">
              <w:rPr>
                <w:rFonts w:ascii="Courier New" w:eastAsia="Times New Roman" w:hAnsi="Courier New" w:cs="Courier New"/>
                <w:bCs/>
                <w:szCs w:val="20"/>
              </w:rPr>
              <w:t>10</w:t>
            </w:r>
          </w:p>
        </w:tc>
        <w:tc>
          <w:tcPr>
            <w:tcW w:w="1000" w:type="pct"/>
            <w:vAlign w:val="center"/>
            <w:hideMark/>
          </w:tcPr>
          <w:p w14:paraId="7C5B7F33" w14:textId="77777777" w:rsidR="00E75FC9" w:rsidRDefault="00E81798" w:rsidP="00B949DC">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196C32">
              <w:rPr>
                <w:rFonts w:ascii="Courier New" w:eastAsia="Times New Roman" w:hAnsi="Courier New" w:cs="Courier New"/>
                <w:bCs/>
                <w:szCs w:val="20"/>
              </w:rPr>
              <w:t>,</w:t>
            </w:r>
          </w:p>
          <w:p w14:paraId="5A3BA628" w14:textId="4D5621CC" w:rsidR="00E81798" w:rsidRPr="00DD3CE0" w:rsidRDefault="00E81798" w:rsidP="00B949DC">
            <w:pPr>
              <w:jc w:val="right"/>
              <w:rPr>
                <w:rFonts w:ascii="Courier New" w:eastAsia="Times New Roman" w:hAnsi="Courier New" w:cs="Courier New"/>
                <w:bCs/>
                <w:szCs w:val="20"/>
              </w:rPr>
            </w:pPr>
            <w:r w:rsidRPr="00DD3CE0">
              <w:rPr>
                <w:rFonts w:ascii="Courier New" w:eastAsia="Times New Roman" w:hAnsi="Courier New" w:cs="Courier New"/>
                <w:bCs/>
                <w:szCs w:val="20"/>
              </w:rPr>
              <w:t>Fall 20</w:t>
            </w:r>
            <w:r w:rsidR="006624AF" w:rsidRPr="00DD3CE0">
              <w:rPr>
                <w:rFonts w:ascii="Courier New" w:eastAsia="Times New Roman" w:hAnsi="Courier New" w:cs="Courier New"/>
                <w:bCs/>
                <w:szCs w:val="20"/>
              </w:rPr>
              <w:t>20</w:t>
            </w:r>
          </w:p>
        </w:tc>
      </w:tr>
      <w:tr w:rsidR="00BF68E1" w:rsidRPr="00350EE8" w14:paraId="6F47FA75" w14:textId="77777777" w:rsidTr="00B949DC">
        <w:trPr>
          <w:trHeight w:val="323"/>
        </w:trPr>
        <w:tc>
          <w:tcPr>
            <w:tcW w:w="2000" w:type="pct"/>
            <w:noWrap/>
            <w:vAlign w:val="center"/>
            <w:hideMark/>
          </w:tcPr>
          <w:p w14:paraId="78BA63F1" w14:textId="77777777" w:rsidR="00BF68E1" w:rsidRPr="00DD3CE0" w:rsidRDefault="00BF68E1" w:rsidP="00B949DC">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00" w:type="pct"/>
            <w:noWrap/>
            <w:hideMark/>
          </w:tcPr>
          <w:p w14:paraId="2198FF07" w14:textId="59D957E9" w:rsidR="00BF68E1" w:rsidRPr="00DD3CE0" w:rsidRDefault="00BF68E1" w:rsidP="00B949DC">
            <w:pPr>
              <w:jc w:val="right"/>
              <w:rPr>
                <w:rFonts w:ascii="Courier New" w:eastAsia="Times New Roman" w:hAnsi="Courier New" w:cs="Courier New"/>
                <w:szCs w:val="20"/>
              </w:rPr>
            </w:pPr>
            <w:r w:rsidRPr="00DD3CE0">
              <w:rPr>
                <w:rFonts w:ascii="Courier New" w:hAnsi="Courier New" w:cs="Courier New"/>
              </w:rPr>
              <w:t>12.5%</w:t>
            </w:r>
          </w:p>
        </w:tc>
        <w:tc>
          <w:tcPr>
            <w:tcW w:w="1000" w:type="pct"/>
            <w:noWrap/>
            <w:hideMark/>
          </w:tcPr>
          <w:p w14:paraId="057C675E" w14:textId="020E69E7" w:rsidR="00BF68E1" w:rsidRPr="00DD3CE0" w:rsidRDefault="00BF68E1" w:rsidP="00B949DC">
            <w:pPr>
              <w:jc w:val="right"/>
              <w:rPr>
                <w:rFonts w:ascii="Courier New" w:eastAsia="Times New Roman" w:hAnsi="Courier New" w:cs="Courier New"/>
                <w:szCs w:val="20"/>
              </w:rPr>
            </w:pPr>
            <w:r w:rsidRPr="00DD3CE0">
              <w:rPr>
                <w:rFonts w:ascii="Courier New" w:hAnsi="Courier New" w:cs="Courier New"/>
              </w:rPr>
              <w:t xml:space="preserve"> 3,175 </w:t>
            </w:r>
          </w:p>
        </w:tc>
        <w:tc>
          <w:tcPr>
            <w:tcW w:w="1000" w:type="pct"/>
            <w:noWrap/>
            <w:hideMark/>
          </w:tcPr>
          <w:p w14:paraId="109640FE" w14:textId="7E0177BD" w:rsidR="00BF68E1" w:rsidRPr="00DD3CE0" w:rsidRDefault="00BF68E1" w:rsidP="00B949DC">
            <w:pPr>
              <w:jc w:val="right"/>
              <w:rPr>
                <w:rFonts w:ascii="Courier New" w:eastAsia="Times New Roman" w:hAnsi="Courier New" w:cs="Courier New"/>
                <w:szCs w:val="20"/>
              </w:rPr>
            </w:pPr>
            <w:r w:rsidRPr="00DD3CE0">
              <w:rPr>
                <w:rFonts w:ascii="Courier New" w:hAnsi="Courier New" w:cs="Courier New"/>
              </w:rPr>
              <w:t xml:space="preserve"> 3,572 </w:t>
            </w:r>
          </w:p>
        </w:tc>
      </w:tr>
      <w:tr w:rsidR="00BF68E1" w:rsidRPr="00350EE8" w14:paraId="0758BCC5" w14:textId="77777777" w:rsidTr="00B949DC">
        <w:trPr>
          <w:cnfStyle w:val="000000010000" w:firstRow="0" w:lastRow="0" w:firstColumn="0" w:lastColumn="0" w:oddVBand="0" w:evenVBand="0" w:oddHBand="0" w:evenHBand="1" w:firstRowFirstColumn="0" w:firstRowLastColumn="0" w:lastRowFirstColumn="0" w:lastRowLastColumn="0"/>
          <w:trHeight w:val="180"/>
        </w:trPr>
        <w:tc>
          <w:tcPr>
            <w:tcW w:w="2000" w:type="pct"/>
            <w:noWrap/>
            <w:vAlign w:val="center"/>
            <w:hideMark/>
          </w:tcPr>
          <w:p w14:paraId="37603E76" w14:textId="77777777" w:rsidR="00BF68E1" w:rsidRPr="00DD3CE0" w:rsidRDefault="00BF68E1" w:rsidP="00B949DC">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00" w:type="pct"/>
            <w:noWrap/>
            <w:hideMark/>
          </w:tcPr>
          <w:p w14:paraId="0248F456" w14:textId="195B900A" w:rsidR="00BF68E1" w:rsidRPr="00DD3CE0" w:rsidRDefault="00BF68E1" w:rsidP="00B949DC">
            <w:pPr>
              <w:jc w:val="right"/>
              <w:rPr>
                <w:rFonts w:ascii="Courier New" w:eastAsia="Times New Roman" w:hAnsi="Courier New" w:cs="Courier New"/>
                <w:szCs w:val="20"/>
              </w:rPr>
            </w:pPr>
            <w:r w:rsidRPr="00DD3CE0">
              <w:rPr>
                <w:rFonts w:ascii="Courier New" w:hAnsi="Courier New" w:cs="Courier New"/>
              </w:rPr>
              <w:t>-37.8%</w:t>
            </w:r>
          </w:p>
        </w:tc>
        <w:tc>
          <w:tcPr>
            <w:tcW w:w="1000" w:type="pct"/>
            <w:noWrap/>
            <w:hideMark/>
          </w:tcPr>
          <w:p w14:paraId="43D234F3" w14:textId="68B19C48" w:rsidR="00BF68E1" w:rsidRPr="00DD3CE0" w:rsidRDefault="00BF68E1" w:rsidP="00B949DC">
            <w:pPr>
              <w:jc w:val="right"/>
              <w:rPr>
                <w:rFonts w:ascii="Courier New" w:eastAsia="Times New Roman" w:hAnsi="Courier New" w:cs="Courier New"/>
                <w:szCs w:val="20"/>
              </w:rPr>
            </w:pPr>
            <w:r w:rsidRPr="00DD3CE0">
              <w:rPr>
                <w:rFonts w:ascii="Courier New" w:hAnsi="Courier New" w:cs="Courier New"/>
              </w:rPr>
              <w:t xml:space="preserve"> 201 </w:t>
            </w:r>
          </w:p>
        </w:tc>
        <w:tc>
          <w:tcPr>
            <w:tcW w:w="1000" w:type="pct"/>
            <w:noWrap/>
            <w:hideMark/>
          </w:tcPr>
          <w:p w14:paraId="72462079" w14:textId="00C56F65" w:rsidR="00BF68E1" w:rsidRPr="00DD3CE0" w:rsidRDefault="00BF68E1" w:rsidP="00B949DC">
            <w:pPr>
              <w:jc w:val="right"/>
              <w:rPr>
                <w:rFonts w:ascii="Courier New" w:eastAsia="Times New Roman" w:hAnsi="Courier New" w:cs="Courier New"/>
                <w:szCs w:val="20"/>
              </w:rPr>
            </w:pPr>
            <w:r w:rsidRPr="00DD3CE0">
              <w:rPr>
                <w:rFonts w:ascii="Courier New" w:hAnsi="Courier New" w:cs="Courier New"/>
              </w:rPr>
              <w:t xml:space="preserve"> 125 </w:t>
            </w:r>
          </w:p>
        </w:tc>
      </w:tr>
      <w:tr w:rsidR="00350EE8" w:rsidRPr="00350EE8" w14:paraId="4066AAD9" w14:textId="77777777" w:rsidTr="00B949DC">
        <w:trPr>
          <w:trHeight w:val="207"/>
        </w:trPr>
        <w:tc>
          <w:tcPr>
            <w:tcW w:w="2000" w:type="pct"/>
            <w:shd w:val="clear" w:color="auto" w:fill="auto"/>
            <w:noWrap/>
            <w:vAlign w:val="center"/>
            <w:hideMark/>
          </w:tcPr>
          <w:p w14:paraId="724E79F3" w14:textId="314F251F"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00" w:type="pct"/>
            <w:shd w:val="clear" w:color="auto" w:fill="auto"/>
            <w:noWrap/>
          </w:tcPr>
          <w:p w14:paraId="47A95BCF" w14:textId="499B540A"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56.7%</w:t>
            </w:r>
          </w:p>
        </w:tc>
        <w:tc>
          <w:tcPr>
            <w:tcW w:w="1000" w:type="pct"/>
            <w:shd w:val="clear" w:color="auto" w:fill="auto"/>
            <w:noWrap/>
          </w:tcPr>
          <w:p w14:paraId="4733E9D8" w14:textId="37B1B808"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2,070 </w:t>
            </w:r>
          </w:p>
        </w:tc>
        <w:tc>
          <w:tcPr>
            <w:tcW w:w="1000" w:type="pct"/>
            <w:shd w:val="clear" w:color="auto" w:fill="auto"/>
            <w:noWrap/>
          </w:tcPr>
          <w:p w14:paraId="2D9ECE8C" w14:textId="3A0EC059"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3,244 </w:t>
            </w:r>
          </w:p>
        </w:tc>
      </w:tr>
      <w:tr w:rsidR="00350EE8" w:rsidRPr="00350EE8" w14:paraId="21B06603" w14:textId="77777777" w:rsidTr="00B949DC">
        <w:trPr>
          <w:cnfStyle w:val="000000010000" w:firstRow="0" w:lastRow="0" w:firstColumn="0" w:lastColumn="0" w:oddVBand="0" w:evenVBand="0" w:oddHBand="0" w:evenHBand="1" w:firstRowFirstColumn="0" w:firstRowLastColumn="0" w:lastRowFirstColumn="0" w:lastRowLastColumn="0"/>
          <w:trHeight w:val="180"/>
        </w:trPr>
        <w:tc>
          <w:tcPr>
            <w:tcW w:w="2000" w:type="pct"/>
            <w:noWrap/>
            <w:vAlign w:val="center"/>
            <w:hideMark/>
          </w:tcPr>
          <w:p w14:paraId="29B3A409" w14:textId="62F5E2E8"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00" w:type="pct"/>
            <w:noWrap/>
          </w:tcPr>
          <w:p w14:paraId="6BA8C502" w14:textId="696364C5"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7.7%</w:t>
            </w:r>
          </w:p>
        </w:tc>
        <w:tc>
          <w:tcPr>
            <w:tcW w:w="1000" w:type="pct"/>
            <w:noWrap/>
          </w:tcPr>
          <w:p w14:paraId="0288F913" w14:textId="729F5B4C"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26 </w:t>
            </w:r>
          </w:p>
        </w:tc>
        <w:tc>
          <w:tcPr>
            <w:tcW w:w="1000" w:type="pct"/>
            <w:noWrap/>
          </w:tcPr>
          <w:p w14:paraId="5BC7F936" w14:textId="1963E5A1"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28 </w:t>
            </w:r>
          </w:p>
        </w:tc>
      </w:tr>
      <w:tr w:rsidR="00350EE8" w:rsidRPr="00350EE8" w14:paraId="31EB702A" w14:textId="77777777" w:rsidTr="00B949DC">
        <w:trPr>
          <w:trHeight w:val="207"/>
        </w:trPr>
        <w:tc>
          <w:tcPr>
            <w:tcW w:w="2000" w:type="pct"/>
            <w:shd w:val="clear" w:color="auto" w:fill="auto"/>
            <w:noWrap/>
            <w:vAlign w:val="center"/>
            <w:hideMark/>
          </w:tcPr>
          <w:p w14:paraId="07463FF5" w14:textId="77777777"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00" w:type="pct"/>
            <w:shd w:val="clear" w:color="auto" w:fill="auto"/>
            <w:noWrap/>
          </w:tcPr>
          <w:p w14:paraId="2D105CB1" w14:textId="7ABA5A02"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90.9%</w:t>
            </w:r>
          </w:p>
        </w:tc>
        <w:tc>
          <w:tcPr>
            <w:tcW w:w="1000" w:type="pct"/>
            <w:shd w:val="clear" w:color="auto" w:fill="auto"/>
            <w:noWrap/>
          </w:tcPr>
          <w:p w14:paraId="67C0BF1A" w14:textId="003D948F"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1,458 </w:t>
            </w:r>
          </w:p>
        </w:tc>
        <w:tc>
          <w:tcPr>
            <w:tcW w:w="1000" w:type="pct"/>
            <w:shd w:val="clear" w:color="auto" w:fill="auto"/>
            <w:noWrap/>
          </w:tcPr>
          <w:p w14:paraId="68702940" w14:textId="185A0B8B"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2,783 </w:t>
            </w:r>
          </w:p>
        </w:tc>
      </w:tr>
      <w:tr w:rsidR="00350EE8" w:rsidRPr="00350EE8" w14:paraId="2D187FBE" w14:textId="77777777" w:rsidTr="00B949DC">
        <w:trPr>
          <w:cnfStyle w:val="000000010000" w:firstRow="0" w:lastRow="0" w:firstColumn="0" w:lastColumn="0" w:oddVBand="0" w:evenVBand="0" w:oddHBand="0" w:evenHBand="1" w:firstRowFirstColumn="0" w:firstRowLastColumn="0" w:lastRowFirstColumn="0" w:lastRowLastColumn="0"/>
          <w:trHeight w:val="243"/>
        </w:trPr>
        <w:tc>
          <w:tcPr>
            <w:tcW w:w="2000" w:type="pct"/>
            <w:noWrap/>
            <w:vAlign w:val="center"/>
            <w:hideMark/>
          </w:tcPr>
          <w:p w14:paraId="303AD506" w14:textId="51799522"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00" w:type="pct"/>
            <w:noWrap/>
          </w:tcPr>
          <w:p w14:paraId="5C0B11E2" w14:textId="01A888B8"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134.1%</w:t>
            </w:r>
          </w:p>
        </w:tc>
        <w:tc>
          <w:tcPr>
            <w:tcW w:w="1000" w:type="pct"/>
            <w:noWrap/>
          </w:tcPr>
          <w:p w14:paraId="2FB9E89D" w14:textId="2238AFBA"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710 </w:t>
            </w:r>
          </w:p>
        </w:tc>
        <w:tc>
          <w:tcPr>
            <w:tcW w:w="1000" w:type="pct"/>
            <w:noWrap/>
          </w:tcPr>
          <w:p w14:paraId="0A1D9CE4" w14:textId="49C22FF8"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1,662 </w:t>
            </w:r>
          </w:p>
        </w:tc>
      </w:tr>
      <w:tr w:rsidR="00350EE8" w:rsidRPr="00350EE8" w14:paraId="11566D69" w14:textId="77777777" w:rsidTr="00B949DC">
        <w:trPr>
          <w:trHeight w:val="180"/>
        </w:trPr>
        <w:tc>
          <w:tcPr>
            <w:tcW w:w="2000" w:type="pct"/>
            <w:shd w:val="clear" w:color="auto" w:fill="auto"/>
            <w:noWrap/>
            <w:vAlign w:val="center"/>
            <w:hideMark/>
          </w:tcPr>
          <w:p w14:paraId="1FE9563F" w14:textId="77777777" w:rsidR="00350EE8" w:rsidRPr="00DD3CE0" w:rsidRDefault="00350EE8" w:rsidP="00B949DC">
            <w:pPr>
              <w:rPr>
                <w:rFonts w:ascii="Courier New" w:eastAsia="Times New Roman" w:hAnsi="Courier New" w:cs="Courier New"/>
                <w:b/>
                <w:szCs w:val="20"/>
              </w:rPr>
            </w:pPr>
            <w:r w:rsidRPr="00DD3CE0">
              <w:rPr>
                <w:rFonts w:ascii="Courier New" w:eastAsia="Times New Roman" w:hAnsi="Courier New" w:cs="Courier New"/>
                <w:b/>
                <w:szCs w:val="20"/>
              </w:rPr>
              <w:t>Total Students of Color</w:t>
            </w:r>
          </w:p>
        </w:tc>
        <w:tc>
          <w:tcPr>
            <w:tcW w:w="1000" w:type="pct"/>
            <w:shd w:val="clear" w:color="auto" w:fill="auto"/>
            <w:noWrap/>
          </w:tcPr>
          <w:p w14:paraId="559E6788" w14:textId="3E2035B5" w:rsidR="00350EE8" w:rsidRPr="00DD3CE0" w:rsidRDefault="00350EE8" w:rsidP="00B949DC">
            <w:pPr>
              <w:jc w:val="right"/>
              <w:rPr>
                <w:rFonts w:ascii="Courier New" w:eastAsia="Times New Roman" w:hAnsi="Courier New" w:cs="Courier New"/>
                <w:b/>
                <w:bCs/>
                <w:szCs w:val="20"/>
              </w:rPr>
            </w:pPr>
            <w:r w:rsidRPr="00DD3CE0">
              <w:rPr>
                <w:rFonts w:ascii="Courier New" w:hAnsi="Courier New" w:cs="Courier New"/>
                <w:b/>
                <w:bCs/>
              </w:rPr>
              <w:t>49.4%</w:t>
            </w:r>
          </w:p>
        </w:tc>
        <w:tc>
          <w:tcPr>
            <w:tcW w:w="1000" w:type="pct"/>
            <w:shd w:val="clear" w:color="auto" w:fill="auto"/>
            <w:noWrap/>
          </w:tcPr>
          <w:p w14:paraId="38F6B289" w14:textId="7EC50503" w:rsidR="00350EE8" w:rsidRPr="00DD3CE0" w:rsidRDefault="00350EE8" w:rsidP="00B949DC">
            <w:pPr>
              <w:jc w:val="right"/>
              <w:rPr>
                <w:rFonts w:ascii="Courier New" w:eastAsia="Times New Roman" w:hAnsi="Courier New" w:cs="Courier New"/>
                <w:b/>
                <w:bCs/>
                <w:szCs w:val="20"/>
              </w:rPr>
            </w:pPr>
            <w:r w:rsidRPr="00DD3CE0">
              <w:rPr>
                <w:rFonts w:ascii="Courier New" w:hAnsi="Courier New" w:cs="Courier New"/>
                <w:b/>
                <w:bCs/>
              </w:rPr>
              <w:t xml:space="preserve"> 7,640 </w:t>
            </w:r>
          </w:p>
        </w:tc>
        <w:tc>
          <w:tcPr>
            <w:tcW w:w="1000" w:type="pct"/>
            <w:shd w:val="clear" w:color="auto" w:fill="auto"/>
            <w:noWrap/>
          </w:tcPr>
          <w:p w14:paraId="6B2BFB59" w14:textId="24A2D7B0" w:rsidR="00350EE8" w:rsidRPr="00DD3CE0" w:rsidRDefault="00350EE8" w:rsidP="00B949DC">
            <w:pPr>
              <w:jc w:val="right"/>
              <w:rPr>
                <w:rFonts w:ascii="Courier New" w:eastAsia="Times New Roman" w:hAnsi="Courier New" w:cs="Courier New"/>
                <w:b/>
                <w:bCs/>
                <w:szCs w:val="20"/>
              </w:rPr>
            </w:pPr>
            <w:r w:rsidRPr="00DD3CE0">
              <w:rPr>
                <w:rFonts w:ascii="Courier New" w:hAnsi="Courier New" w:cs="Courier New"/>
                <w:b/>
                <w:bCs/>
              </w:rPr>
              <w:t xml:space="preserve"> 11,414 </w:t>
            </w:r>
          </w:p>
        </w:tc>
      </w:tr>
      <w:tr w:rsidR="00350EE8" w:rsidRPr="00350EE8" w14:paraId="76A7C033" w14:textId="77777777" w:rsidTr="00B949DC">
        <w:trPr>
          <w:cnfStyle w:val="000000010000" w:firstRow="0" w:lastRow="0" w:firstColumn="0" w:lastColumn="0" w:oddVBand="0" w:evenVBand="0" w:oddHBand="0" w:evenHBand="1" w:firstRowFirstColumn="0" w:firstRowLastColumn="0" w:lastRowFirstColumn="0" w:lastRowLastColumn="0"/>
          <w:trHeight w:val="207"/>
        </w:trPr>
        <w:tc>
          <w:tcPr>
            <w:tcW w:w="2000" w:type="pct"/>
            <w:noWrap/>
            <w:vAlign w:val="center"/>
            <w:hideMark/>
          </w:tcPr>
          <w:p w14:paraId="3BB01429" w14:textId="16393C21" w:rsidR="00350EE8" w:rsidRPr="00DD3CE0" w:rsidRDefault="00712344" w:rsidP="00B949DC">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tcPr>
          <w:p w14:paraId="6D023984" w14:textId="0769F218"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-0.5%</w:t>
            </w:r>
          </w:p>
        </w:tc>
        <w:tc>
          <w:tcPr>
            <w:tcW w:w="1000" w:type="pct"/>
            <w:noWrap/>
          </w:tcPr>
          <w:p w14:paraId="096567E1" w14:textId="75E9CDC3"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33,220 </w:t>
            </w:r>
          </w:p>
        </w:tc>
        <w:tc>
          <w:tcPr>
            <w:tcW w:w="1000" w:type="pct"/>
            <w:noWrap/>
          </w:tcPr>
          <w:p w14:paraId="124EDE02" w14:textId="5E060CF0"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33,051 </w:t>
            </w:r>
          </w:p>
        </w:tc>
      </w:tr>
      <w:tr w:rsidR="00350EE8" w:rsidRPr="00350EE8" w14:paraId="25E003E3" w14:textId="77777777" w:rsidTr="00B949DC">
        <w:trPr>
          <w:trHeight w:val="243"/>
        </w:trPr>
        <w:tc>
          <w:tcPr>
            <w:tcW w:w="2000" w:type="pct"/>
            <w:shd w:val="clear" w:color="auto" w:fill="auto"/>
            <w:noWrap/>
            <w:vAlign w:val="center"/>
            <w:hideMark/>
          </w:tcPr>
          <w:p w14:paraId="1C855DB0" w14:textId="77777777"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Other/Unknown/No Response</w:t>
            </w:r>
          </w:p>
        </w:tc>
        <w:tc>
          <w:tcPr>
            <w:tcW w:w="1000" w:type="pct"/>
            <w:shd w:val="clear" w:color="auto" w:fill="auto"/>
            <w:noWrap/>
          </w:tcPr>
          <w:p w14:paraId="4367F7D6" w14:textId="78B313FB"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-24.8%</w:t>
            </w:r>
          </w:p>
        </w:tc>
        <w:tc>
          <w:tcPr>
            <w:tcW w:w="1000" w:type="pct"/>
            <w:shd w:val="clear" w:color="auto" w:fill="auto"/>
            <w:noWrap/>
          </w:tcPr>
          <w:p w14:paraId="069BB0DA" w14:textId="226B69F5"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917 </w:t>
            </w:r>
          </w:p>
        </w:tc>
        <w:tc>
          <w:tcPr>
            <w:tcW w:w="1000" w:type="pct"/>
            <w:shd w:val="clear" w:color="auto" w:fill="auto"/>
            <w:noWrap/>
          </w:tcPr>
          <w:p w14:paraId="1DDC4216" w14:textId="7FB124ED"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690 </w:t>
            </w:r>
          </w:p>
        </w:tc>
      </w:tr>
      <w:tr w:rsidR="00350EE8" w:rsidRPr="00350EE8" w14:paraId="40005D18" w14:textId="77777777" w:rsidTr="00B949DC">
        <w:trPr>
          <w:cnfStyle w:val="000000010000" w:firstRow="0" w:lastRow="0" w:firstColumn="0" w:lastColumn="0" w:oddVBand="0" w:evenVBand="0" w:oddHBand="0" w:evenHBand="1" w:firstRowFirstColumn="0" w:firstRowLastColumn="0" w:lastRowFirstColumn="0" w:lastRowLastColumn="0"/>
          <w:trHeight w:val="252"/>
        </w:trPr>
        <w:tc>
          <w:tcPr>
            <w:tcW w:w="2000" w:type="pct"/>
            <w:noWrap/>
            <w:vAlign w:val="center"/>
            <w:hideMark/>
          </w:tcPr>
          <w:p w14:paraId="1E01D04B" w14:textId="77777777"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Domestic Total</w:t>
            </w:r>
          </w:p>
        </w:tc>
        <w:tc>
          <w:tcPr>
            <w:tcW w:w="1000" w:type="pct"/>
            <w:noWrap/>
          </w:tcPr>
          <w:p w14:paraId="46A082E5" w14:textId="11A999CC"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8.1%</w:t>
            </w:r>
          </w:p>
        </w:tc>
        <w:tc>
          <w:tcPr>
            <w:tcW w:w="1000" w:type="pct"/>
            <w:noWrap/>
          </w:tcPr>
          <w:p w14:paraId="16CA6722" w14:textId="251CF14A"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41,777 </w:t>
            </w:r>
          </w:p>
        </w:tc>
        <w:tc>
          <w:tcPr>
            <w:tcW w:w="1000" w:type="pct"/>
            <w:noWrap/>
          </w:tcPr>
          <w:p w14:paraId="6DE331F4" w14:textId="4F7A66E4"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45,155 </w:t>
            </w:r>
          </w:p>
        </w:tc>
      </w:tr>
      <w:tr w:rsidR="00350EE8" w:rsidRPr="00350EE8" w14:paraId="360FB047" w14:textId="77777777" w:rsidTr="00B949DC">
        <w:trPr>
          <w:trHeight w:val="198"/>
        </w:trPr>
        <w:tc>
          <w:tcPr>
            <w:tcW w:w="2000" w:type="pct"/>
            <w:shd w:val="clear" w:color="auto" w:fill="auto"/>
            <w:noWrap/>
            <w:vAlign w:val="center"/>
            <w:hideMark/>
          </w:tcPr>
          <w:p w14:paraId="69003A82" w14:textId="77777777"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1000" w:type="pct"/>
            <w:shd w:val="clear" w:color="auto" w:fill="auto"/>
            <w:noWrap/>
          </w:tcPr>
          <w:p w14:paraId="48D1706E" w14:textId="52F62A68"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-15.2%</w:t>
            </w:r>
          </w:p>
        </w:tc>
        <w:tc>
          <w:tcPr>
            <w:tcW w:w="1000" w:type="pct"/>
            <w:shd w:val="clear" w:color="auto" w:fill="auto"/>
            <w:noWrap/>
          </w:tcPr>
          <w:p w14:paraId="25D318AF" w14:textId="63F6CA07"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5,354 </w:t>
            </w:r>
          </w:p>
        </w:tc>
        <w:tc>
          <w:tcPr>
            <w:tcW w:w="1000" w:type="pct"/>
            <w:shd w:val="clear" w:color="auto" w:fill="auto"/>
            <w:noWrap/>
          </w:tcPr>
          <w:p w14:paraId="2E66BA8E" w14:textId="653B48E2"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4,540 </w:t>
            </w:r>
          </w:p>
        </w:tc>
      </w:tr>
      <w:tr w:rsidR="00350EE8" w:rsidRPr="00350EE8" w14:paraId="31F822D8" w14:textId="77777777" w:rsidTr="00B949DC">
        <w:trPr>
          <w:cnfStyle w:val="000000010000" w:firstRow="0" w:lastRow="0" w:firstColumn="0" w:lastColumn="0" w:oddVBand="0" w:evenVBand="0" w:oddHBand="0" w:evenHBand="1" w:firstRowFirstColumn="0" w:firstRowLastColumn="0" w:lastRowFirstColumn="0" w:lastRowLastColumn="0"/>
          <w:trHeight w:val="225"/>
        </w:trPr>
        <w:tc>
          <w:tcPr>
            <w:tcW w:w="2000" w:type="pct"/>
            <w:noWrap/>
            <w:vAlign w:val="center"/>
            <w:hideMark/>
          </w:tcPr>
          <w:p w14:paraId="12EA73B4" w14:textId="77777777" w:rsidR="00350EE8" w:rsidRPr="00DD3CE0" w:rsidRDefault="00350EE8" w:rsidP="00B949DC">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00" w:type="pct"/>
            <w:noWrap/>
          </w:tcPr>
          <w:p w14:paraId="4765870C" w14:textId="65DB261F" w:rsidR="00350EE8" w:rsidRPr="00DD3CE0" w:rsidRDefault="00350EE8" w:rsidP="00B949DC">
            <w:pPr>
              <w:jc w:val="right"/>
              <w:rPr>
                <w:rFonts w:ascii="Courier New" w:eastAsia="Times New Roman" w:hAnsi="Courier New" w:cs="Courier New"/>
                <w:b/>
                <w:bCs/>
                <w:szCs w:val="20"/>
              </w:rPr>
            </w:pPr>
            <w:r w:rsidRPr="00DD3CE0">
              <w:rPr>
                <w:rFonts w:ascii="Courier New" w:hAnsi="Courier New" w:cs="Courier New"/>
                <w:b/>
                <w:bCs/>
              </w:rPr>
              <w:t>5.4%</w:t>
            </w:r>
          </w:p>
        </w:tc>
        <w:tc>
          <w:tcPr>
            <w:tcW w:w="1000" w:type="pct"/>
            <w:noWrap/>
          </w:tcPr>
          <w:p w14:paraId="1CFABC37" w14:textId="2972B874" w:rsidR="00350EE8" w:rsidRPr="00DD3CE0" w:rsidRDefault="00350EE8" w:rsidP="00B949DC">
            <w:pPr>
              <w:jc w:val="right"/>
              <w:rPr>
                <w:rFonts w:ascii="Courier New" w:eastAsia="Times New Roman" w:hAnsi="Courier New" w:cs="Courier New"/>
                <w:b/>
                <w:bCs/>
                <w:szCs w:val="20"/>
              </w:rPr>
            </w:pPr>
            <w:r w:rsidRPr="00DD3CE0">
              <w:rPr>
                <w:rFonts w:ascii="Courier New" w:hAnsi="Courier New" w:cs="Courier New"/>
                <w:b/>
                <w:bCs/>
              </w:rPr>
              <w:t xml:space="preserve"> 47,131 </w:t>
            </w:r>
          </w:p>
        </w:tc>
        <w:tc>
          <w:tcPr>
            <w:tcW w:w="1000" w:type="pct"/>
            <w:noWrap/>
          </w:tcPr>
          <w:p w14:paraId="5A135030" w14:textId="73006236" w:rsidR="00350EE8" w:rsidRPr="00DD3CE0" w:rsidRDefault="00350EE8" w:rsidP="00B949DC">
            <w:pPr>
              <w:jc w:val="right"/>
              <w:rPr>
                <w:rFonts w:ascii="Courier New" w:eastAsia="Times New Roman" w:hAnsi="Courier New" w:cs="Courier New"/>
                <w:b/>
                <w:bCs/>
                <w:szCs w:val="20"/>
              </w:rPr>
            </w:pPr>
            <w:r w:rsidRPr="00DD3CE0">
              <w:rPr>
                <w:rFonts w:ascii="Courier New" w:hAnsi="Courier New" w:cs="Courier New"/>
                <w:b/>
                <w:bCs/>
              </w:rPr>
              <w:t xml:space="preserve"> 49,695 </w:t>
            </w:r>
          </w:p>
        </w:tc>
      </w:tr>
      <w:tr w:rsidR="00350EE8" w:rsidRPr="00350EE8" w14:paraId="75B29F27" w14:textId="77777777" w:rsidTr="00B949DC">
        <w:trPr>
          <w:trHeight w:val="80"/>
        </w:trPr>
        <w:tc>
          <w:tcPr>
            <w:tcW w:w="2000" w:type="pct"/>
            <w:shd w:val="clear" w:color="auto" w:fill="auto"/>
            <w:noWrap/>
            <w:vAlign w:val="center"/>
            <w:hideMark/>
          </w:tcPr>
          <w:p w14:paraId="175D9768" w14:textId="77777777"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Men</w:t>
            </w:r>
          </w:p>
        </w:tc>
        <w:tc>
          <w:tcPr>
            <w:tcW w:w="1000" w:type="pct"/>
            <w:shd w:val="clear" w:color="auto" w:fill="auto"/>
            <w:noWrap/>
          </w:tcPr>
          <w:p w14:paraId="7C862993" w14:textId="43F2421B"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5.9%</w:t>
            </w:r>
          </w:p>
        </w:tc>
        <w:tc>
          <w:tcPr>
            <w:tcW w:w="1000" w:type="pct"/>
            <w:shd w:val="clear" w:color="auto" w:fill="auto"/>
            <w:noWrap/>
          </w:tcPr>
          <w:p w14:paraId="41F5E077" w14:textId="613FD71E"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22,229 </w:t>
            </w:r>
          </w:p>
        </w:tc>
        <w:tc>
          <w:tcPr>
            <w:tcW w:w="1000" w:type="pct"/>
            <w:shd w:val="clear" w:color="auto" w:fill="auto"/>
            <w:noWrap/>
          </w:tcPr>
          <w:p w14:paraId="10B11D02" w14:textId="6B60944F"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23,550 </w:t>
            </w:r>
          </w:p>
        </w:tc>
      </w:tr>
      <w:tr w:rsidR="00350EE8" w:rsidRPr="00350EE8" w14:paraId="46160DEF" w14:textId="77777777" w:rsidTr="00B949DC">
        <w:trPr>
          <w:cnfStyle w:val="000000010000" w:firstRow="0" w:lastRow="0" w:firstColumn="0" w:lastColumn="0" w:oddVBand="0" w:evenVBand="0" w:oddHBand="0" w:evenHBand="1" w:firstRowFirstColumn="0" w:firstRowLastColumn="0" w:lastRowFirstColumn="0" w:lastRowLastColumn="0"/>
          <w:trHeight w:val="162"/>
        </w:trPr>
        <w:tc>
          <w:tcPr>
            <w:tcW w:w="2000" w:type="pct"/>
            <w:noWrap/>
            <w:vAlign w:val="center"/>
            <w:hideMark/>
          </w:tcPr>
          <w:p w14:paraId="60909BAB" w14:textId="77777777" w:rsidR="00350EE8" w:rsidRPr="00DD3CE0" w:rsidRDefault="00350EE8" w:rsidP="00B949DC">
            <w:pPr>
              <w:rPr>
                <w:rFonts w:ascii="Courier New" w:eastAsia="Times New Roman" w:hAnsi="Courier New" w:cs="Courier New"/>
                <w:szCs w:val="20"/>
              </w:rPr>
            </w:pPr>
            <w:r w:rsidRPr="00DD3CE0">
              <w:rPr>
                <w:rFonts w:ascii="Courier New" w:eastAsia="Times New Roman" w:hAnsi="Courier New" w:cs="Courier New"/>
                <w:szCs w:val="20"/>
              </w:rPr>
              <w:t>Women</w:t>
            </w:r>
          </w:p>
        </w:tc>
        <w:tc>
          <w:tcPr>
            <w:tcW w:w="1000" w:type="pct"/>
            <w:noWrap/>
          </w:tcPr>
          <w:p w14:paraId="26B0DCBE" w14:textId="2A4DEA76"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5.0%</w:t>
            </w:r>
          </w:p>
        </w:tc>
        <w:tc>
          <w:tcPr>
            <w:tcW w:w="1000" w:type="pct"/>
            <w:noWrap/>
          </w:tcPr>
          <w:p w14:paraId="6A1134E5" w14:textId="4D5BB616" w:rsidR="00350EE8" w:rsidRPr="00DD3CE0" w:rsidRDefault="00350EE8" w:rsidP="00B949DC">
            <w:pPr>
              <w:jc w:val="right"/>
              <w:rPr>
                <w:rFonts w:ascii="Courier New" w:eastAsia="Times New Roman" w:hAnsi="Courier New" w:cs="Courier New"/>
                <w:szCs w:val="20"/>
              </w:rPr>
            </w:pPr>
            <w:r w:rsidRPr="00DD3CE0">
              <w:rPr>
                <w:rFonts w:ascii="Courier New" w:hAnsi="Courier New" w:cs="Courier New"/>
              </w:rPr>
              <w:t xml:space="preserve"> 24,902 </w:t>
            </w:r>
          </w:p>
        </w:tc>
        <w:tc>
          <w:tcPr>
            <w:tcW w:w="1000" w:type="pct"/>
            <w:noWrap/>
          </w:tcPr>
          <w:p w14:paraId="31272729" w14:textId="73FAE893" w:rsidR="00350EE8" w:rsidRPr="00350EE8" w:rsidRDefault="00350EE8" w:rsidP="00B949DC">
            <w:pPr>
              <w:jc w:val="right"/>
              <w:rPr>
                <w:rFonts w:ascii="Courier New" w:eastAsia="Times New Roman" w:hAnsi="Courier New" w:cs="Courier New"/>
                <w:szCs w:val="20"/>
              </w:rPr>
            </w:pPr>
            <w:r w:rsidRPr="00DD3CE0">
              <w:rPr>
                <w:rFonts w:ascii="Courier New" w:hAnsi="Courier New" w:cs="Courier New"/>
              </w:rPr>
              <w:t xml:space="preserve"> 26,145 </w:t>
            </w:r>
          </w:p>
        </w:tc>
      </w:tr>
    </w:tbl>
    <w:tbl>
      <w:tblPr>
        <w:tblStyle w:val="DEITableStyle"/>
        <w:tblpPr w:leftFromText="187" w:rightFromText="187" w:vertAnchor="text" w:horzAnchor="margin" w:tblpXSpec="center" w:tblpY="4681"/>
        <w:tblW w:w="5000" w:type="pct"/>
        <w:tblLayout w:type="fixed"/>
        <w:tblCellMar>
          <w:left w:w="115" w:type="dxa"/>
          <w:right w:w="115" w:type="dxa"/>
        </w:tblCellMar>
        <w:tblLook w:val="04A0" w:firstRow="1" w:lastRow="0" w:firstColumn="1" w:lastColumn="0" w:noHBand="0" w:noVBand="1"/>
      </w:tblPr>
      <w:tblGrid>
        <w:gridCol w:w="4368"/>
        <w:gridCol w:w="2183"/>
        <w:gridCol w:w="2183"/>
        <w:gridCol w:w="2183"/>
      </w:tblGrid>
      <w:tr w:rsidR="00287020" w:rsidRPr="00BF68E1" w14:paraId="378B1779" w14:textId="77777777" w:rsidTr="00B949DC">
        <w:trPr>
          <w:cnfStyle w:val="100000000000" w:firstRow="1" w:lastRow="0" w:firstColumn="0" w:lastColumn="0" w:oddVBand="0" w:evenVBand="0" w:oddHBand="0" w:evenHBand="0" w:firstRowFirstColumn="0" w:firstRowLastColumn="0" w:lastRowFirstColumn="0" w:lastRowLastColumn="0"/>
          <w:trHeight w:val="233"/>
        </w:trPr>
        <w:tc>
          <w:tcPr>
            <w:tcW w:w="2000" w:type="pct"/>
            <w:noWrap/>
            <w:vAlign w:val="center"/>
          </w:tcPr>
          <w:p w14:paraId="4C09DEC7" w14:textId="655B2012" w:rsidR="00287020" w:rsidRPr="00DD3CE0" w:rsidRDefault="00287020" w:rsidP="00B949DC">
            <w:pPr>
              <w:rPr>
                <w:rFonts w:ascii="Courier New" w:hAnsi="Courier New" w:cs="Courier New"/>
                <w:bCs/>
                <w:szCs w:val="20"/>
              </w:rPr>
            </w:pPr>
            <w:r w:rsidRPr="00DD3CE0">
              <w:rPr>
                <w:rFonts w:ascii="Courier New" w:hAnsi="Courier New" w:cs="Courier New"/>
                <w:bCs/>
                <w:szCs w:val="20"/>
              </w:rPr>
              <w:t>First-Time Entering Class</w:t>
            </w:r>
          </w:p>
          <w:p w14:paraId="31B45368" w14:textId="77777777" w:rsidR="00287020" w:rsidRPr="00DD3CE0" w:rsidRDefault="00287020" w:rsidP="00B949DC">
            <w:pPr>
              <w:rPr>
                <w:rFonts w:ascii="Courier New" w:eastAsia="Times New Roman" w:hAnsi="Courier New" w:cs="Courier New"/>
                <w:szCs w:val="20"/>
              </w:rPr>
            </w:pPr>
          </w:p>
        </w:tc>
        <w:tc>
          <w:tcPr>
            <w:tcW w:w="1000" w:type="pct"/>
            <w:noWrap/>
            <w:vAlign w:val="center"/>
          </w:tcPr>
          <w:p w14:paraId="6DF091D3" w14:textId="77777777" w:rsidR="00287020" w:rsidRPr="00DD3CE0" w:rsidRDefault="00287020" w:rsidP="00B949DC">
            <w:pPr>
              <w:jc w:val="right"/>
              <w:rPr>
                <w:rFonts w:ascii="Courier New" w:eastAsia="Times New Roman" w:hAnsi="Courier New" w:cs="Courier New"/>
                <w:bCs/>
                <w:szCs w:val="20"/>
              </w:rPr>
            </w:pPr>
            <w:r w:rsidRPr="00DD3CE0">
              <w:rPr>
                <w:rFonts w:ascii="Courier New" w:eastAsia="Times New Roman" w:hAnsi="Courier New" w:cs="Courier New"/>
                <w:bCs/>
                <w:szCs w:val="20"/>
              </w:rPr>
              <w:t>Percent Change from Fall 2010</w:t>
            </w:r>
          </w:p>
        </w:tc>
        <w:tc>
          <w:tcPr>
            <w:tcW w:w="1000" w:type="pct"/>
            <w:noWrap/>
            <w:vAlign w:val="center"/>
          </w:tcPr>
          <w:p w14:paraId="721CC75F" w14:textId="77777777" w:rsidR="00E75FC9" w:rsidRDefault="00287020" w:rsidP="00B949DC">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196C32">
              <w:rPr>
                <w:rFonts w:ascii="Courier New" w:eastAsia="Times New Roman" w:hAnsi="Courier New" w:cs="Courier New"/>
                <w:bCs/>
                <w:szCs w:val="20"/>
              </w:rPr>
              <w:t>,</w:t>
            </w:r>
          </w:p>
          <w:p w14:paraId="41172BB6" w14:textId="22715D80" w:rsidR="00287020" w:rsidRPr="00DD3CE0" w:rsidRDefault="00287020" w:rsidP="00B949DC">
            <w:pPr>
              <w:jc w:val="right"/>
              <w:rPr>
                <w:rFonts w:ascii="Courier New" w:eastAsia="Times New Roman" w:hAnsi="Courier New" w:cs="Courier New"/>
                <w:bCs/>
                <w:szCs w:val="20"/>
              </w:rPr>
            </w:pPr>
            <w:r w:rsidRPr="00DD3CE0">
              <w:rPr>
                <w:rFonts w:ascii="Courier New" w:eastAsia="Times New Roman" w:hAnsi="Courier New" w:cs="Courier New"/>
                <w:bCs/>
                <w:szCs w:val="20"/>
              </w:rPr>
              <w:t>Fall 2010</w:t>
            </w:r>
          </w:p>
        </w:tc>
        <w:tc>
          <w:tcPr>
            <w:tcW w:w="1000" w:type="pct"/>
            <w:noWrap/>
            <w:vAlign w:val="center"/>
          </w:tcPr>
          <w:p w14:paraId="65C90C70" w14:textId="77777777" w:rsidR="00E75FC9" w:rsidRDefault="00287020" w:rsidP="00B949DC">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196C32">
              <w:rPr>
                <w:rFonts w:ascii="Courier New" w:eastAsia="Times New Roman" w:hAnsi="Courier New" w:cs="Courier New"/>
                <w:bCs/>
                <w:szCs w:val="20"/>
              </w:rPr>
              <w:t>,</w:t>
            </w:r>
          </w:p>
          <w:p w14:paraId="30F4B9DD" w14:textId="72133444" w:rsidR="00287020" w:rsidRPr="00DD3CE0" w:rsidRDefault="00287020" w:rsidP="00B949DC">
            <w:pPr>
              <w:jc w:val="right"/>
              <w:rPr>
                <w:rFonts w:ascii="Courier New" w:eastAsia="Times New Roman" w:hAnsi="Courier New" w:cs="Courier New"/>
                <w:bCs/>
                <w:szCs w:val="20"/>
              </w:rPr>
            </w:pPr>
            <w:r w:rsidRPr="00DD3CE0">
              <w:rPr>
                <w:rFonts w:ascii="Courier New" w:eastAsia="Times New Roman" w:hAnsi="Courier New" w:cs="Courier New"/>
                <w:bCs/>
                <w:szCs w:val="20"/>
              </w:rPr>
              <w:t>Fall 2020</w:t>
            </w:r>
          </w:p>
        </w:tc>
      </w:tr>
      <w:tr w:rsidR="00287020" w:rsidRPr="00BF68E1" w14:paraId="0EA9938B" w14:textId="77777777" w:rsidTr="00B949DC">
        <w:trPr>
          <w:trHeight w:val="233"/>
        </w:trPr>
        <w:tc>
          <w:tcPr>
            <w:tcW w:w="2000" w:type="pct"/>
            <w:noWrap/>
            <w:vAlign w:val="center"/>
          </w:tcPr>
          <w:p w14:paraId="6E103BAB"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00" w:type="pct"/>
            <w:noWrap/>
          </w:tcPr>
          <w:p w14:paraId="7FCE1098"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19.2%</w:t>
            </w:r>
          </w:p>
        </w:tc>
        <w:tc>
          <w:tcPr>
            <w:tcW w:w="1000" w:type="pct"/>
            <w:noWrap/>
          </w:tcPr>
          <w:p w14:paraId="1F5F92A1"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504 </w:t>
            </w:r>
          </w:p>
        </w:tc>
        <w:tc>
          <w:tcPr>
            <w:tcW w:w="1000" w:type="pct"/>
            <w:noWrap/>
          </w:tcPr>
          <w:p w14:paraId="3088E442"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601 </w:t>
            </w:r>
          </w:p>
        </w:tc>
      </w:tr>
      <w:tr w:rsidR="00287020" w:rsidRPr="00BF68E1" w14:paraId="25AB7258" w14:textId="77777777" w:rsidTr="00B949DC">
        <w:trPr>
          <w:cnfStyle w:val="000000010000" w:firstRow="0" w:lastRow="0" w:firstColumn="0" w:lastColumn="0" w:oddVBand="0" w:evenVBand="0" w:oddHBand="0" w:evenHBand="1" w:firstRowFirstColumn="0" w:firstRowLastColumn="0" w:lastRowFirstColumn="0" w:lastRowLastColumn="0"/>
          <w:trHeight w:val="233"/>
        </w:trPr>
        <w:tc>
          <w:tcPr>
            <w:tcW w:w="2000" w:type="pct"/>
            <w:noWrap/>
            <w:vAlign w:val="center"/>
            <w:hideMark/>
          </w:tcPr>
          <w:p w14:paraId="1A8DEDA0"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American Indian/Alaska</w:t>
            </w:r>
            <w:r>
              <w:rPr>
                <w:rFonts w:ascii="Courier New" w:eastAsia="Times New Roman" w:hAnsi="Courier New" w:cs="Courier New"/>
                <w:szCs w:val="20"/>
              </w:rPr>
              <w:t xml:space="preserve"> </w:t>
            </w:r>
            <w:r w:rsidRPr="00DD3CE0">
              <w:rPr>
                <w:rFonts w:ascii="Courier New" w:eastAsia="Times New Roman" w:hAnsi="Courier New" w:cs="Courier New"/>
                <w:szCs w:val="20"/>
              </w:rPr>
              <w:t>Native</w:t>
            </w:r>
            <w:r>
              <w:rPr>
                <w:rFonts w:ascii="Courier New" w:eastAsia="Times New Roman" w:hAnsi="Courier New" w:cs="Courier New"/>
                <w:szCs w:val="20"/>
              </w:rPr>
              <w:t xml:space="preserve"> </w:t>
            </w:r>
          </w:p>
        </w:tc>
        <w:tc>
          <w:tcPr>
            <w:tcW w:w="1000" w:type="pct"/>
            <w:noWrap/>
          </w:tcPr>
          <w:p w14:paraId="51E1DA75"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13.3%</w:t>
            </w:r>
          </w:p>
        </w:tc>
        <w:tc>
          <w:tcPr>
            <w:tcW w:w="1000" w:type="pct"/>
            <w:noWrap/>
          </w:tcPr>
          <w:p w14:paraId="60869158"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15 </w:t>
            </w:r>
          </w:p>
        </w:tc>
        <w:tc>
          <w:tcPr>
            <w:tcW w:w="1000" w:type="pct"/>
            <w:noWrap/>
          </w:tcPr>
          <w:p w14:paraId="2582CAD1"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17 </w:t>
            </w:r>
          </w:p>
        </w:tc>
      </w:tr>
      <w:tr w:rsidR="00287020" w:rsidRPr="00BF68E1" w14:paraId="564E92B4" w14:textId="77777777" w:rsidTr="00B949DC">
        <w:trPr>
          <w:trHeight w:val="162"/>
        </w:trPr>
        <w:tc>
          <w:tcPr>
            <w:tcW w:w="2000" w:type="pct"/>
            <w:shd w:val="clear" w:color="auto" w:fill="auto"/>
            <w:noWrap/>
            <w:vAlign w:val="center"/>
            <w:hideMark/>
          </w:tcPr>
          <w:p w14:paraId="3D4E5935"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00" w:type="pct"/>
            <w:shd w:val="clear" w:color="auto" w:fill="auto"/>
            <w:noWrap/>
          </w:tcPr>
          <w:p w14:paraId="01C12BC9"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117.5%</w:t>
            </w:r>
          </w:p>
        </w:tc>
        <w:tc>
          <w:tcPr>
            <w:tcW w:w="1000" w:type="pct"/>
            <w:shd w:val="clear" w:color="auto" w:fill="auto"/>
            <w:noWrap/>
          </w:tcPr>
          <w:p w14:paraId="6AB97637"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315 </w:t>
            </w:r>
          </w:p>
        </w:tc>
        <w:tc>
          <w:tcPr>
            <w:tcW w:w="1000" w:type="pct"/>
            <w:shd w:val="clear" w:color="auto" w:fill="auto"/>
            <w:noWrap/>
          </w:tcPr>
          <w:p w14:paraId="67F8FEA9"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685 </w:t>
            </w:r>
          </w:p>
        </w:tc>
      </w:tr>
      <w:tr w:rsidR="00287020" w:rsidRPr="00BF68E1" w14:paraId="372A7842" w14:textId="77777777" w:rsidTr="00B949DC">
        <w:trPr>
          <w:cnfStyle w:val="000000010000" w:firstRow="0" w:lastRow="0" w:firstColumn="0" w:lastColumn="0" w:oddVBand="0" w:evenVBand="0" w:oddHBand="0" w:evenHBand="1" w:firstRowFirstColumn="0" w:firstRowLastColumn="0" w:lastRowFirstColumn="0" w:lastRowLastColumn="0"/>
          <w:trHeight w:val="135"/>
        </w:trPr>
        <w:tc>
          <w:tcPr>
            <w:tcW w:w="2000" w:type="pct"/>
            <w:noWrap/>
            <w:vAlign w:val="center"/>
            <w:hideMark/>
          </w:tcPr>
          <w:p w14:paraId="1F5EE027"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00" w:type="pct"/>
            <w:noWrap/>
          </w:tcPr>
          <w:p w14:paraId="15CA0D11"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50.0%</w:t>
            </w:r>
          </w:p>
        </w:tc>
        <w:tc>
          <w:tcPr>
            <w:tcW w:w="1000" w:type="pct"/>
            <w:noWrap/>
          </w:tcPr>
          <w:p w14:paraId="0363F0F0"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2 </w:t>
            </w:r>
          </w:p>
        </w:tc>
        <w:tc>
          <w:tcPr>
            <w:tcW w:w="1000" w:type="pct"/>
            <w:noWrap/>
          </w:tcPr>
          <w:p w14:paraId="2C1EDDA9"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3 </w:t>
            </w:r>
          </w:p>
        </w:tc>
      </w:tr>
      <w:tr w:rsidR="00287020" w:rsidRPr="00BF68E1" w14:paraId="5A108906" w14:textId="77777777" w:rsidTr="00B949DC">
        <w:trPr>
          <w:trHeight w:val="80"/>
        </w:trPr>
        <w:tc>
          <w:tcPr>
            <w:tcW w:w="2000" w:type="pct"/>
            <w:noWrap/>
            <w:vAlign w:val="center"/>
            <w:hideMark/>
          </w:tcPr>
          <w:p w14:paraId="735449F9"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00" w:type="pct"/>
            <w:noWrap/>
          </w:tcPr>
          <w:p w14:paraId="03A6D909"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86.8%</w:t>
            </w:r>
          </w:p>
        </w:tc>
        <w:tc>
          <w:tcPr>
            <w:tcW w:w="1000" w:type="pct"/>
            <w:noWrap/>
          </w:tcPr>
          <w:p w14:paraId="32E0E03F"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281 </w:t>
            </w:r>
          </w:p>
        </w:tc>
        <w:tc>
          <w:tcPr>
            <w:tcW w:w="1000" w:type="pct"/>
            <w:noWrap/>
          </w:tcPr>
          <w:p w14:paraId="7807B0A4"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525 </w:t>
            </w:r>
          </w:p>
        </w:tc>
      </w:tr>
      <w:tr w:rsidR="00287020" w:rsidRPr="00BF68E1" w14:paraId="0BF3F7FC" w14:textId="77777777" w:rsidTr="00B949DC">
        <w:trPr>
          <w:cnfStyle w:val="000000010000" w:firstRow="0" w:lastRow="0" w:firstColumn="0" w:lastColumn="0" w:oddVBand="0" w:evenVBand="0" w:oddHBand="0" w:evenHBand="1" w:firstRowFirstColumn="0" w:firstRowLastColumn="0" w:lastRowFirstColumn="0" w:lastRowLastColumn="0"/>
          <w:trHeight w:val="198"/>
        </w:trPr>
        <w:tc>
          <w:tcPr>
            <w:tcW w:w="2000" w:type="pct"/>
            <w:noWrap/>
            <w:vAlign w:val="center"/>
            <w:hideMark/>
          </w:tcPr>
          <w:p w14:paraId="4765985A"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00" w:type="pct"/>
            <w:noWrap/>
          </w:tcPr>
          <w:p w14:paraId="1F928120"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60.4%</w:t>
            </w:r>
          </w:p>
        </w:tc>
        <w:tc>
          <w:tcPr>
            <w:tcW w:w="1000" w:type="pct"/>
            <w:noWrap/>
          </w:tcPr>
          <w:p w14:paraId="52706697"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202 </w:t>
            </w:r>
          </w:p>
        </w:tc>
        <w:tc>
          <w:tcPr>
            <w:tcW w:w="1000" w:type="pct"/>
            <w:noWrap/>
          </w:tcPr>
          <w:p w14:paraId="3D1C9103"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324 </w:t>
            </w:r>
          </w:p>
        </w:tc>
      </w:tr>
      <w:tr w:rsidR="00287020" w:rsidRPr="00BF68E1" w14:paraId="0D2652DA" w14:textId="77777777" w:rsidTr="00B949DC">
        <w:trPr>
          <w:trHeight w:val="135"/>
        </w:trPr>
        <w:tc>
          <w:tcPr>
            <w:tcW w:w="2000" w:type="pct"/>
            <w:noWrap/>
            <w:vAlign w:val="center"/>
            <w:hideMark/>
          </w:tcPr>
          <w:p w14:paraId="297D347F" w14:textId="77777777" w:rsidR="00287020" w:rsidRPr="00DD3CE0" w:rsidRDefault="00287020" w:rsidP="00B949DC">
            <w:pPr>
              <w:rPr>
                <w:rFonts w:ascii="Courier New" w:eastAsia="Times New Roman" w:hAnsi="Courier New" w:cs="Courier New"/>
                <w:b/>
                <w:szCs w:val="20"/>
              </w:rPr>
            </w:pPr>
            <w:r w:rsidRPr="00DD3CE0">
              <w:rPr>
                <w:rFonts w:ascii="Courier New" w:eastAsia="Times New Roman" w:hAnsi="Courier New" w:cs="Courier New"/>
                <w:b/>
                <w:szCs w:val="20"/>
              </w:rPr>
              <w:t>Total Students of Color</w:t>
            </w:r>
          </w:p>
        </w:tc>
        <w:tc>
          <w:tcPr>
            <w:tcW w:w="1000" w:type="pct"/>
            <w:noWrap/>
          </w:tcPr>
          <w:p w14:paraId="4353BD95" w14:textId="77777777" w:rsidR="00287020" w:rsidRPr="00DD3CE0" w:rsidRDefault="00287020" w:rsidP="00B949DC">
            <w:pPr>
              <w:jc w:val="right"/>
              <w:rPr>
                <w:rFonts w:ascii="Courier New" w:eastAsia="Times New Roman" w:hAnsi="Courier New" w:cs="Courier New"/>
                <w:b/>
                <w:bCs/>
                <w:szCs w:val="20"/>
              </w:rPr>
            </w:pPr>
            <w:r w:rsidRPr="00DD3CE0">
              <w:rPr>
                <w:rFonts w:ascii="Courier New" w:hAnsi="Courier New" w:cs="Courier New"/>
                <w:b/>
                <w:bCs/>
              </w:rPr>
              <w:t>63.4%</w:t>
            </w:r>
          </w:p>
        </w:tc>
        <w:tc>
          <w:tcPr>
            <w:tcW w:w="1000" w:type="pct"/>
            <w:noWrap/>
          </w:tcPr>
          <w:p w14:paraId="7E9CE7F9" w14:textId="77777777" w:rsidR="00287020" w:rsidRPr="00DD3CE0" w:rsidRDefault="00287020" w:rsidP="00B949DC">
            <w:pPr>
              <w:jc w:val="right"/>
              <w:rPr>
                <w:rFonts w:ascii="Courier New" w:eastAsia="Times New Roman" w:hAnsi="Courier New" w:cs="Courier New"/>
                <w:b/>
                <w:bCs/>
                <w:szCs w:val="20"/>
              </w:rPr>
            </w:pPr>
            <w:r w:rsidRPr="00DD3CE0">
              <w:rPr>
                <w:rFonts w:ascii="Courier New" w:hAnsi="Courier New" w:cs="Courier New"/>
                <w:b/>
                <w:bCs/>
              </w:rPr>
              <w:t xml:space="preserve"> 1,319 </w:t>
            </w:r>
          </w:p>
        </w:tc>
        <w:tc>
          <w:tcPr>
            <w:tcW w:w="1000" w:type="pct"/>
            <w:noWrap/>
          </w:tcPr>
          <w:p w14:paraId="647C3C68" w14:textId="77777777" w:rsidR="00287020" w:rsidRPr="00DD3CE0" w:rsidRDefault="00287020" w:rsidP="00B949DC">
            <w:pPr>
              <w:jc w:val="right"/>
              <w:rPr>
                <w:rFonts w:ascii="Courier New" w:eastAsia="Times New Roman" w:hAnsi="Courier New" w:cs="Courier New"/>
                <w:b/>
                <w:bCs/>
                <w:szCs w:val="20"/>
              </w:rPr>
            </w:pPr>
            <w:r w:rsidRPr="00DD3CE0">
              <w:rPr>
                <w:rFonts w:ascii="Courier New" w:hAnsi="Courier New" w:cs="Courier New"/>
                <w:b/>
                <w:bCs/>
              </w:rPr>
              <w:t xml:space="preserve"> 2,155 </w:t>
            </w:r>
          </w:p>
        </w:tc>
      </w:tr>
      <w:tr w:rsidR="00287020" w:rsidRPr="00BF68E1" w14:paraId="2E710732" w14:textId="77777777" w:rsidTr="00B949DC">
        <w:trPr>
          <w:cnfStyle w:val="000000010000" w:firstRow="0" w:lastRow="0" w:firstColumn="0" w:lastColumn="0" w:oddVBand="0" w:evenVBand="0" w:oddHBand="0" w:evenHBand="1" w:firstRowFirstColumn="0" w:firstRowLastColumn="0" w:lastRowFirstColumn="0" w:lastRowLastColumn="0"/>
          <w:trHeight w:val="80"/>
        </w:trPr>
        <w:tc>
          <w:tcPr>
            <w:tcW w:w="2000" w:type="pct"/>
            <w:noWrap/>
            <w:vAlign w:val="center"/>
            <w:hideMark/>
          </w:tcPr>
          <w:p w14:paraId="12452C58" w14:textId="77777777" w:rsidR="00287020" w:rsidRPr="00DD3CE0" w:rsidRDefault="00287020" w:rsidP="00B949DC">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tcPr>
          <w:p w14:paraId="02C2F9D3"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7.0%</w:t>
            </w:r>
          </w:p>
        </w:tc>
        <w:tc>
          <w:tcPr>
            <w:tcW w:w="1000" w:type="pct"/>
            <w:noWrap/>
          </w:tcPr>
          <w:p w14:paraId="0CF6BC91"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5,163 </w:t>
            </w:r>
          </w:p>
        </w:tc>
        <w:tc>
          <w:tcPr>
            <w:tcW w:w="1000" w:type="pct"/>
            <w:noWrap/>
          </w:tcPr>
          <w:p w14:paraId="70ACC0E5"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5,524 </w:t>
            </w:r>
          </w:p>
        </w:tc>
      </w:tr>
      <w:tr w:rsidR="00287020" w:rsidRPr="00BF68E1" w14:paraId="21396E7A" w14:textId="77777777" w:rsidTr="00B949DC">
        <w:trPr>
          <w:trHeight w:val="80"/>
        </w:trPr>
        <w:tc>
          <w:tcPr>
            <w:tcW w:w="2000" w:type="pct"/>
            <w:noWrap/>
            <w:vAlign w:val="center"/>
            <w:hideMark/>
          </w:tcPr>
          <w:p w14:paraId="412DD704"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Other/Unknown/No Response</w:t>
            </w:r>
          </w:p>
        </w:tc>
        <w:tc>
          <w:tcPr>
            <w:tcW w:w="1000" w:type="pct"/>
            <w:noWrap/>
          </w:tcPr>
          <w:p w14:paraId="169E83BB"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165.2%</w:t>
            </w:r>
          </w:p>
        </w:tc>
        <w:tc>
          <w:tcPr>
            <w:tcW w:w="1000" w:type="pct"/>
            <w:noWrap/>
          </w:tcPr>
          <w:p w14:paraId="5A305727"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66 </w:t>
            </w:r>
          </w:p>
        </w:tc>
        <w:tc>
          <w:tcPr>
            <w:tcW w:w="1000" w:type="pct"/>
            <w:noWrap/>
          </w:tcPr>
          <w:p w14:paraId="0B8C522E"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175 </w:t>
            </w:r>
          </w:p>
        </w:tc>
      </w:tr>
      <w:tr w:rsidR="00287020" w:rsidRPr="00BF68E1" w14:paraId="11B9F81A" w14:textId="77777777" w:rsidTr="00B949DC">
        <w:trPr>
          <w:cnfStyle w:val="000000010000" w:firstRow="0" w:lastRow="0" w:firstColumn="0" w:lastColumn="0" w:oddVBand="0" w:evenVBand="0" w:oddHBand="0" w:evenHBand="1" w:firstRowFirstColumn="0" w:firstRowLastColumn="0" w:lastRowFirstColumn="0" w:lastRowLastColumn="0"/>
          <w:trHeight w:val="80"/>
        </w:trPr>
        <w:tc>
          <w:tcPr>
            <w:tcW w:w="2000" w:type="pct"/>
            <w:noWrap/>
            <w:vAlign w:val="center"/>
            <w:hideMark/>
          </w:tcPr>
          <w:p w14:paraId="335007E7"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Domestic Total</w:t>
            </w:r>
          </w:p>
        </w:tc>
        <w:tc>
          <w:tcPr>
            <w:tcW w:w="1000" w:type="pct"/>
            <w:noWrap/>
          </w:tcPr>
          <w:p w14:paraId="204BEAA2"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19.9%</w:t>
            </w:r>
          </w:p>
        </w:tc>
        <w:tc>
          <w:tcPr>
            <w:tcW w:w="1000" w:type="pct"/>
            <w:noWrap/>
          </w:tcPr>
          <w:p w14:paraId="1B7507CB"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6,548 </w:t>
            </w:r>
          </w:p>
        </w:tc>
        <w:tc>
          <w:tcPr>
            <w:tcW w:w="1000" w:type="pct"/>
            <w:noWrap/>
          </w:tcPr>
          <w:p w14:paraId="73B8C066"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7,854 </w:t>
            </w:r>
          </w:p>
        </w:tc>
      </w:tr>
      <w:tr w:rsidR="00287020" w:rsidRPr="00BF68E1" w14:paraId="3C06D445" w14:textId="77777777" w:rsidTr="00B949DC">
        <w:trPr>
          <w:trHeight w:val="80"/>
        </w:trPr>
        <w:tc>
          <w:tcPr>
            <w:tcW w:w="2000" w:type="pct"/>
            <w:noWrap/>
            <w:vAlign w:val="center"/>
            <w:hideMark/>
          </w:tcPr>
          <w:p w14:paraId="266FB86A"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1000" w:type="pct"/>
            <w:noWrap/>
          </w:tcPr>
          <w:p w14:paraId="2702927A"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-43.2%</w:t>
            </w:r>
          </w:p>
        </w:tc>
        <w:tc>
          <w:tcPr>
            <w:tcW w:w="1000" w:type="pct"/>
            <w:noWrap/>
          </w:tcPr>
          <w:p w14:paraId="28BA0F3D"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658 </w:t>
            </w:r>
          </w:p>
        </w:tc>
        <w:tc>
          <w:tcPr>
            <w:tcW w:w="1000" w:type="pct"/>
            <w:noWrap/>
          </w:tcPr>
          <w:p w14:paraId="04E7647D"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374 </w:t>
            </w:r>
          </w:p>
        </w:tc>
      </w:tr>
      <w:tr w:rsidR="00287020" w:rsidRPr="00BF68E1" w14:paraId="0AFA2158" w14:textId="77777777" w:rsidTr="00B949DC">
        <w:trPr>
          <w:cnfStyle w:val="000000010000" w:firstRow="0" w:lastRow="0" w:firstColumn="0" w:lastColumn="0" w:oddVBand="0" w:evenVBand="0" w:oddHBand="0" w:evenHBand="1" w:firstRowFirstColumn="0" w:firstRowLastColumn="0" w:lastRowFirstColumn="0" w:lastRowLastColumn="0"/>
          <w:trHeight w:val="80"/>
        </w:trPr>
        <w:tc>
          <w:tcPr>
            <w:tcW w:w="2000" w:type="pct"/>
            <w:noWrap/>
            <w:vAlign w:val="center"/>
            <w:hideMark/>
          </w:tcPr>
          <w:p w14:paraId="6D0A3221" w14:textId="77777777" w:rsidR="00287020" w:rsidRPr="00DD3CE0" w:rsidRDefault="00287020" w:rsidP="00B949DC">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00" w:type="pct"/>
            <w:noWrap/>
          </w:tcPr>
          <w:p w14:paraId="3B321EBD" w14:textId="77777777" w:rsidR="00287020" w:rsidRPr="00DD3CE0" w:rsidRDefault="00287020" w:rsidP="00B949DC">
            <w:pPr>
              <w:jc w:val="right"/>
              <w:rPr>
                <w:rFonts w:ascii="Courier New" w:eastAsia="Times New Roman" w:hAnsi="Courier New" w:cs="Courier New"/>
                <w:b/>
                <w:bCs/>
                <w:szCs w:val="20"/>
              </w:rPr>
            </w:pPr>
            <w:r w:rsidRPr="00DD3CE0">
              <w:rPr>
                <w:rFonts w:ascii="Courier New" w:hAnsi="Courier New" w:cs="Courier New"/>
                <w:b/>
                <w:bCs/>
              </w:rPr>
              <w:t>14.2%</w:t>
            </w:r>
          </w:p>
        </w:tc>
        <w:tc>
          <w:tcPr>
            <w:tcW w:w="1000" w:type="pct"/>
            <w:noWrap/>
          </w:tcPr>
          <w:p w14:paraId="0CD21127" w14:textId="77777777" w:rsidR="00287020" w:rsidRPr="00DD3CE0" w:rsidRDefault="00287020" w:rsidP="00B949DC">
            <w:pPr>
              <w:jc w:val="right"/>
              <w:rPr>
                <w:rFonts w:ascii="Courier New" w:eastAsia="Times New Roman" w:hAnsi="Courier New" w:cs="Courier New"/>
                <w:b/>
                <w:bCs/>
                <w:szCs w:val="20"/>
              </w:rPr>
            </w:pPr>
            <w:r w:rsidRPr="00DD3CE0">
              <w:rPr>
                <w:rFonts w:ascii="Courier New" w:hAnsi="Courier New" w:cs="Courier New"/>
                <w:b/>
                <w:bCs/>
              </w:rPr>
              <w:t xml:space="preserve"> 7,206 </w:t>
            </w:r>
          </w:p>
        </w:tc>
        <w:tc>
          <w:tcPr>
            <w:tcW w:w="1000" w:type="pct"/>
            <w:noWrap/>
          </w:tcPr>
          <w:p w14:paraId="71E8CC7F" w14:textId="77777777" w:rsidR="00287020" w:rsidRPr="00DD3CE0" w:rsidRDefault="00287020" w:rsidP="00B949DC">
            <w:pPr>
              <w:jc w:val="right"/>
              <w:rPr>
                <w:rFonts w:ascii="Courier New" w:eastAsia="Times New Roman" w:hAnsi="Courier New" w:cs="Courier New"/>
                <w:b/>
                <w:bCs/>
                <w:szCs w:val="20"/>
              </w:rPr>
            </w:pPr>
            <w:r w:rsidRPr="00DD3CE0">
              <w:rPr>
                <w:rFonts w:ascii="Courier New" w:hAnsi="Courier New" w:cs="Courier New"/>
                <w:b/>
                <w:bCs/>
              </w:rPr>
              <w:t xml:space="preserve"> 8,228 </w:t>
            </w:r>
          </w:p>
        </w:tc>
      </w:tr>
      <w:tr w:rsidR="00287020" w:rsidRPr="00BF68E1" w14:paraId="3A67E0A9" w14:textId="77777777" w:rsidTr="00B949DC">
        <w:trPr>
          <w:trHeight w:val="80"/>
        </w:trPr>
        <w:tc>
          <w:tcPr>
            <w:tcW w:w="2000" w:type="pct"/>
            <w:noWrap/>
            <w:vAlign w:val="center"/>
            <w:hideMark/>
          </w:tcPr>
          <w:p w14:paraId="38DDF487"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Men</w:t>
            </w:r>
          </w:p>
        </w:tc>
        <w:tc>
          <w:tcPr>
            <w:tcW w:w="1000" w:type="pct"/>
            <w:noWrap/>
          </w:tcPr>
          <w:p w14:paraId="35FAA46D"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12.1%</w:t>
            </w:r>
          </w:p>
        </w:tc>
        <w:tc>
          <w:tcPr>
            <w:tcW w:w="1000" w:type="pct"/>
            <w:noWrap/>
          </w:tcPr>
          <w:p w14:paraId="6B82CB14"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3,368 </w:t>
            </w:r>
          </w:p>
        </w:tc>
        <w:tc>
          <w:tcPr>
            <w:tcW w:w="1000" w:type="pct"/>
            <w:noWrap/>
          </w:tcPr>
          <w:p w14:paraId="13B5A42C"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3,775 </w:t>
            </w:r>
          </w:p>
        </w:tc>
      </w:tr>
      <w:tr w:rsidR="00287020" w:rsidRPr="00BF68E1" w14:paraId="1638ABC1" w14:textId="77777777" w:rsidTr="00B949DC">
        <w:trPr>
          <w:cnfStyle w:val="000000010000" w:firstRow="0" w:lastRow="0" w:firstColumn="0" w:lastColumn="0" w:oddVBand="0" w:evenVBand="0" w:oddHBand="0" w:evenHBand="1" w:firstRowFirstColumn="0" w:firstRowLastColumn="0" w:lastRowFirstColumn="0" w:lastRowLastColumn="0"/>
          <w:trHeight w:val="80"/>
        </w:trPr>
        <w:tc>
          <w:tcPr>
            <w:tcW w:w="2000" w:type="pct"/>
            <w:noWrap/>
            <w:vAlign w:val="center"/>
            <w:hideMark/>
          </w:tcPr>
          <w:p w14:paraId="3E228178" w14:textId="77777777" w:rsidR="00287020" w:rsidRPr="00DD3CE0" w:rsidRDefault="00287020" w:rsidP="00B949DC">
            <w:pPr>
              <w:rPr>
                <w:rFonts w:ascii="Courier New" w:eastAsia="Times New Roman" w:hAnsi="Courier New" w:cs="Courier New"/>
                <w:szCs w:val="20"/>
              </w:rPr>
            </w:pPr>
            <w:r w:rsidRPr="00DD3CE0">
              <w:rPr>
                <w:rFonts w:ascii="Courier New" w:eastAsia="Times New Roman" w:hAnsi="Courier New" w:cs="Courier New"/>
                <w:szCs w:val="20"/>
              </w:rPr>
              <w:t>Women</w:t>
            </w:r>
          </w:p>
        </w:tc>
        <w:tc>
          <w:tcPr>
            <w:tcW w:w="1000" w:type="pct"/>
            <w:noWrap/>
          </w:tcPr>
          <w:p w14:paraId="4CCDBCC6"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16.0%</w:t>
            </w:r>
          </w:p>
        </w:tc>
        <w:tc>
          <w:tcPr>
            <w:tcW w:w="1000" w:type="pct"/>
            <w:noWrap/>
          </w:tcPr>
          <w:p w14:paraId="0BCFCC27"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3,838 </w:t>
            </w:r>
          </w:p>
        </w:tc>
        <w:tc>
          <w:tcPr>
            <w:tcW w:w="1000" w:type="pct"/>
            <w:noWrap/>
          </w:tcPr>
          <w:p w14:paraId="3DD7ADF0" w14:textId="77777777" w:rsidR="00287020" w:rsidRPr="00DD3CE0" w:rsidRDefault="00287020" w:rsidP="00B949DC">
            <w:pPr>
              <w:jc w:val="right"/>
              <w:rPr>
                <w:rFonts w:ascii="Courier New" w:eastAsia="Times New Roman" w:hAnsi="Courier New" w:cs="Courier New"/>
                <w:szCs w:val="20"/>
              </w:rPr>
            </w:pPr>
            <w:r w:rsidRPr="00DD3CE0">
              <w:rPr>
                <w:rFonts w:ascii="Courier New" w:hAnsi="Courier New" w:cs="Courier New"/>
              </w:rPr>
              <w:t xml:space="preserve"> 4,453 </w:t>
            </w:r>
          </w:p>
        </w:tc>
      </w:tr>
    </w:tbl>
    <w:p w14:paraId="6AA81394" w14:textId="77777777" w:rsidR="00944C8E" w:rsidRDefault="00944C8E" w:rsidP="007576B3">
      <w:pPr>
        <w:pStyle w:val="Heading2"/>
      </w:pPr>
    </w:p>
    <w:p w14:paraId="2B80BB00" w14:textId="77777777" w:rsidR="00944C8E" w:rsidRDefault="00944C8E">
      <w:pPr>
        <w:rPr>
          <w:rFonts w:ascii="Gotham Medium" w:eastAsiaTheme="majorEastAsia" w:hAnsi="Gotham Medium" w:cstheme="majorBidi"/>
          <w:sz w:val="48"/>
          <w:szCs w:val="32"/>
        </w:rPr>
      </w:pPr>
      <w:r>
        <w:br w:type="page"/>
      </w:r>
    </w:p>
    <w:p w14:paraId="3943A80C" w14:textId="4D03F2A6" w:rsidR="004A0272" w:rsidRDefault="004A0272" w:rsidP="002D026C">
      <w:pPr>
        <w:pStyle w:val="Heading2"/>
        <w:spacing w:after="200"/>
      </w:pPr>
      <w:r>
        <w:lastRenderedPageBreak/>
        <w:t>Student Overview | 10</w:t>
      </w:r>
      <w:r w:rsidR="006A62B8">
        <w:t>-</w:t>
      </w:r>
      <w:r>
        <w:t>Year Percent Change (continued)</w:t>
      </w:r>
    </w:p>
    <w:p w14:paraId="7392B10B" w14:textId="30AE7ABA" w:rsidR="004A0272" w:rsidRDefault="00F730C1" w:rsidP="002D026C">
      <w:pPr>
        <w:spacing w:after="200"/>
      </w:pPr>
      <w:r w:rsidRPr="00DD3CE0">
        <w:t>Between fall 2010 and fall 2020, the number of</w:t>
      </w:r>
      <w:r w:rsidR="004A0272" w:rsidRPr="00DD3CE0">
        <w:t xml:space="preserve"> African American/Black </w:t>
      </w:r>
      <w:r w:rsidRPr="00DD3CE0">
        <w:t>undergraduates enrolled increased by 10.6%, and the number of African American/Black graduate and professional students increased by 22.5%</w:t>
      </w:r>
      <w:r w:rsidR="004A0272" w:rsidRPr="00DD3CE0">
        <w:t>. Among Hispanic/Latino/a students of any race, undergraduate enrollment increased 9</w:t>
      </w:r>
      <w:r w:rsidRPr="00DD3CE0">
        <w:t>1</w:t>
      </w:r>
      <w:r w:rsidR="004A0272" w:rsidRPr="00DD3CE0">
        <w:t>.</w:t>
      </w:r>
      <w:r w:rsidRPr="00DD3CE0">
        <w:t>2</w:t>
      </w:r>
      <w:r w:rsidR="004A0272" w:rsidRPr="00DD3CE0">
        <w:t>% between fall 20</w:t>
      </w:r>
      <w:r w:rsidRPr="00DD3CE0">
        <w:t>10</w:t>
      </w:r>
      <w:r w:rsidR="004A0272" w:rsidRPr="00DD3CE0">
        <w:t xml:space="preserve"> and fall 20</w:t>
      </w:r>
      <w:r w:rsidRPr="00DD3CE0">
        <w:t>20</w:t>
      </w:r>
      <w:r w:rsidR="004A0272" w:rsidRPr="00DD3CE0">
        <w:t xml:space="preserve"> while graduate and professional enrollment increased </w:t>
      </w:r>
      <w:r w:rsidRPr="00DD3CE0">
        <w:t>89.8</w:t>
      </w:r>
      <w:r w:rsidR="004A0272" w:rsidRPr="00DD3CE0">
        <w:t xml:space="preserve">%. </w:t>
      </w:r>
      <w:r w:rsidRPr="00DD3CE0">
        <w:t xml:space="preserve">Among Asian students, undergraduate enrollment increased 64.6% while graduate and professional enrollment increased 32.3%. </w:t>
      </w:r>
      <w:r w:rsidRPr="00F730C1">
        <w:t xml:space="preserve">The number of </w:t>
      </w:r>
      <w:r w:rsidR="00BB3CA8">
        <w:t>i</w:t>
      </w:r>
      <w:r w:rsidRPr="00F730C1">
        <w:t>nternational students enrolled fell by 11.3% among undergraduates and 20.2% among graduate and professional students.</w:t>
      </w:r>
    </w:p>
    <w:p w14:paraId="700388BC" w14:textId="77777777" w:rsidR="004B5EBB" w:rsidRDefault="004B5EBB" w:rsidP="002D026C">
      <w:pPr>
        <w:pStyle w:val="Heading5"/>
        <w:rPr>
          <w:iCs/>
        </w:rPr>
      </w:pPr>
      <w:r>
        <w:t>Notes on the data</w:t>
      </w:r>
    </w:p>
    <w:p w14:paraId="5D9EE749" w14:textId="6470660F" w:rsidR="004A0272" w:rsidRDefault="004B5EBB" w:rsidP="004A0272">
      <w:r>
        <w:t xml:space="preserve">In fall 2020 the MSU College of Law was fully integrated into the university. Total student enrollment and graduate/professional enrollment figures for fall 2019 do not include College of Law students while </w:t>
      </w:r>
      <w:r w:rsidR="00BB3CA8">
        <w:t xml:space="preserve">they </w:t>
      </w:r>
      <w:r w:rsidR="0054459D">
        <w:t>were</w:t>
      </w:r>
      <w:r w:rsidR="00BB3CA8">
        <w:t xml:space="preserve"> included in</w:t>
      </w:r>
      <w:r>
        <w:t xml:space="preserve"> fall 2020.</w:t>
      </w:r>
    </w:p>
    <w:tbl>
      <w:tblPr>
        <w:tblStyle w:val="DEITableStyle"/>
        <w:tblpPr w:leftFromText="187" w:rightFromText="187" w:vertAnchor="text" w:horzAnchor="margin" w:tblpXSpec="center" w:tblpY="5303"/>
        <w:tblW w:w="5000" w:type="pct"/>
        <w:jc w:val="center"/>
        <w:tblLayout w:type="fixed"/>
        <w:tblCellMar>
          <w:left w:w="115" w:type="dxa"/>
          <w:right w:w="115" w:type="dxa"/>
        </w:tblCellMar>
        <w:tblLook w:val="04A0" w:firstRow="1" w:lastRow="0" w:firstColumn="1" w:lastColumn="0" w:noHBand="0" w:noVBand="1"/>
      </w:tblPr>
      <w:tblGrid>
        <w:gridCol w:w="4368"/>
        <w:gridCol w:w="2183"/>
        <w:gridCol w:w="2183"/>
        <w:gridCol w:w="2183"/>
      </w:tblGrid>
      <w:tr w:rsidR="00A24E41" w:rsidRPr="000C5BB6" w14:paraId="27E8AB50" w14:textId="77777777" w:rsidTr="00E75FC9">
        <w:trPr>
          <w:cnfStyle w:val="100000000000" w:firstRow="1" w:lastRow="0" w:firstColumn="0" w:lastColumn="0" w:oddVBand="0" w:evenVBand="0" w:oddHBand="0" w:evenHBand="0" w:firstRowFirstColumn="0" w:firstRowLastColumn="0" w:lastRowFirstColumn="0" w:lastRowLastColumn="0"/>
          <w:trHeight w:val="440"/>
          <w:jc w:val="center"/>
        </w:trPr>
        <w:tc>
          <w:tcPr>
            <w:tcW w:w="2000" w:type="pct"/>
            <w:noWrap/>
            <w:hideMark/>
          </w:tcPr>
          <w:p w14:paraId="41770468" w14:textId="152ABF20" w:rsidR="00A24E41" w:rsidRPr="00DD3CE0" w:rsidRDefault="00A24E41" w:rsidP="003F0DB5">
            <w:pPr>
              <w:rPr>
                <w:rFonts w:ascii="Courier New" w:eastAsia="Times New Roman" w:hAnsi="Courier New" w:cs="Courier New"/>
                <w:bCs/>
                <w:szCs w:val="20"/>
              </w:rPr>
            </w:pPr>
            <w:r w:rsidRPr="00DD3CE0">
              <w:rPr>
                <w:rFonts w:ascii="Courier New" w:eastAsia="Times New Roman" w:hAnsi="Courier New" w:cs="Courier New"/>
                <w:bCs/>
                <w:szCs w:val="20"/>
              </w:rPr>
              <w:t xml:space="preserve">Graduate </w:t>
            </w:r>
            <w:r>
              <w:rPr>
                <w:rFonts w:ascii="Courier New" w:eastAsia="Times New Roman" w:hAnsi="Courier New" w:cs="Courier New"/>
                <w:bCs/>
                <w:szCs w:val="20"/>
              </w:rPr>
              <w:t>and</w:t>
            </w:r>
            <w:r w:rsidRPr="00DD3CE0">
              <w:rPr>
                <w:rFonts w:ascii="Courier New" w:eastAsia="Times New Roman" w:hAnsi="Courier New" w:cs="Courier New"/>
                <w:bCs/>
                <w:szCs w:val="20"/>
              </w:rPr>
              <w:t xml:space="preserve"> Professional Enrollment</w:t>
            </w:r>
          </w:p>
        </w:tc>
        <w:tc>
          <w:tcPr>
            <w:tcW w:w="1000" w:type="pct"/>
            <w:vAlign w:val="center"/>
          </w:tcPr>
          <w:p w14:paraId="0DF0CE0B" w14:textId="77777777" w:rsidR="00A24E41" w:rsidRPr="00DD3CE0" w:rsidRDefault="00A24E41" w:rsidP="003F0DB5">
            <w:pPr>
              <w:jc w:val="right"/>
              <w:rPr>
                <w:rFonts w:ascii="Courier New" w:eastAsia="Times New Roman" w:hAnsi="Courier New" w:cs="Courier New"/>
                <w:bCs/>
                <w:szCs w:val="20"/>
              </w:rPr>
            </w:pPr>
            <w:r w:rsidRPr="00DD3CE0">
              <w:rPr>
                <w:rFonts w:ascii="Courier New" w:eastAsia="Times New Roman" w:hAnsi="Courier New" w:cs="Courier New"/>
                <w:bCs/>
                <w:szCs w:val="20"/>
              </w:rPr>
              <w:t>Percent Change from Fall 2010</w:t>
            </w:r>
          </w:p>
        </w:tc>
        <w:tc>
          <w:tcPr>
            <w:tcW w:w="1000" w:type="pct"/>
          </w:tcPr>
          <w:p w14:paraId="66D3EC86" w14:textId="77777777" w:rsidR="00E75FC9" w:rsidRDefault="00A24E41" w:rsidP="00E75FC9">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E75FC9">
              <w:rPr>
                <w:rFonts w:ascii="Courier New" w:eastAsia="Times New Roman" w:hAnsi="Courier New" w:cs="Courier New"/>
                <w:bCs/>
                <w:szCs w:val="20"/>
              </w:rPr>
              <w:t>,</w:t>
            </w:r>
          </w:p>
          <w:p w14:paraId="6A1D41AD" w14:textId="49FF6BB5" w:rsidR="00A24E41" w:rsidRPr="00DD3CE0" w:rsidRDefault="00A24E41" w:rsidP="00E75FC9">
            <w:pPr>
              <w:jc w:val="right"/>
              <w:rPr>
                <w:rFonts w:ascii="Courier New" w:eastAsia="Times New Roman" w:hAnsi="Courier New" w:cs="Courier New"/>
                <w:bCs/>
                <w:szCs w:val="20"/>
              </w:rPr>
            </w:pPr>
            <w:r w:rsidRPr="00DD3CE0">
              <w:rPr>
                <w:rFonts w:ascii="Courier New" w:eastAsia="Times New Roman" w:hAnsi="Courier New" w:cs="Courier New"/>
                <w:bCs/>
                <w:szCs w:val="20"/>
              </w:rPr>
              <w:t>Fall 2010</w:t>
            </w:r>
          </w:p>
        </w:tc>
        <w:tc>
          <w:tcPr>
            <w:tcW w:w="1000" w:type="pct"/>
          </w:tcPr>
          <w:p w14:paraId="6C1A8C94" w14:textId="77777777" w:rsidR="00E75FC9" w:rsidRDefault="00A24E41" w:rsidP="00E75FC9">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E75FC9">
              <w:rPr>
                <w:rFonts w:ascii="Courier New" w:eastAsia="Times New Roman" w:hAnsi="Courier New" w:cs="Courier New"/>
                <w:bCs/>
                <w:szCs w:val="20"/>
              </w:rPr>
              <w:t>,</w:t>
            </w:r>
          </w:p>
          <w:p w14:paraId="7F6D8733" w14:textId="1FA3DB23" w:rsidR="00A24E41" w:rsidRPr="00DD3CE0" w:rsidRDefault="00A24E41" w:rsidP="00E75FC9">
            <w:pPr>
              <w:jc w:val="right"/>
              <w:rPr>
                <w:rFonts w:ascii="Courier New" w:eastAsia="Times New Roman" w:hAnsi="Courier New" w:cs="Courier New"/>
                <w:bCs/>
                <w:szCs w:val="20"/>
              </w:rPr>
            </w:pPr>
            <w:r w:rsidRPr="00DD3CE0">
              <w:rPr>
                <w:rFonts w:ascii="Courier New" w:eastAsia="Times New Roman" w:hAnsi="Courier New" w:cs="Courier New"/>
                <w:bCs/>
                <w:szCs w:val="20"/>
              </w:rPr>
              <w:t>Fall 2020</w:t>
            </w:r>
          </w:p>
        </w:tc>
      </w:tr>
      <w:tr w:rsidR="00A24E41" w:rsidRPr="000C5BB6" w14:paraId="6D5C8DA5" w14:textId="77777777" w:rsidTr="003F0DB5">
        <w:trPr>
          <w:trHeight w:val="215"/>
          <w:jc w:val="center"/>
        </w:trPr>
        <w:tc>
          <w:tcPr>
            <w:tcW w:w="2000" w:type="pct"/>
            <w:noWrap/>
            <w:hideMark/>
          </w:tcPr>
          <w:p w14:paraId="2400D23D"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00" w:type="pct"/>
            <w:noWrap/>
            <w:hideMark/>
          </w:tcPr>
          <w:p w14:paraId="4E8E2E26"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22.5%</w:t>
            </w:r>
          </w:p>
        </w:tc>
        <w:tc>
          <w:tcPr>
            <w:tcW w:w="1000" w:type="pct"/>
            <w:noWrap/>
            <w:hideMark/>
          </w:tcPr>
          <w:p w14:paraId="3F8D464A"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510 </w:t>
            </w:r>
          </w:p>
        </w:tc>
        <w:tc>
          <w:tcPr>
            <w:tcW w:w="1000" w:type="pct"/>
            <w:noWrap/>
            <w:hideMark/>
          </w:tcPr>
          <w:p w14:paraId="29CE6099"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625 </w:t>
            </w:r>
          </w:p>
        </w:tc>
      </w:tr>
      <w:tr w:rsidR="00A24E41" w:rsidRPr="000C5BB6" w14:paraId="1BB2BC66" w14:textId="77777777" w:rsidTr="003F0DB5">
        <w:trPr>
          <w:cnfStyle w:val="000000010000" w:firstRow="0" w:lastRow="0" w:firstColumn="0" w:lastColumn="0" w:oddVBand="0" w:evenVBand="0" w:oddHBand="0" w:evenHBand="1" w:firstRowFirstColumn="0" w:firstRowLastColumn="0" w:lastRowFirstColumn="0" w:lastRowLastColumn="0"/>
          <w:trHeight w:val="152"/>
          <w:jc w:val="center"/>
        </w:trPr>
        <w:tc>
          <w:tcPr>
            <w:tcW w:w="2000" w:type="pct"/>
            <w:noWrap/>
            <w:hideMark/>
          </w:tcPr>
          <w:p w14:paraId="12B2D866"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00" w:type="pct"/>
            <w:noWrap/>
            <w:hideMark/>
          </w:tcPr>
          <w:p w14:paraId="7224726E"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4.2%</w:t>
            </w:r>
          </w:p>
        </w:tc>
        <w:tc>
          <w:tcPr>
            <w:tcW w:w="1000" w:type="pct"/>
            <w:noWrap/>
            <w:hideMark/>
          </w:tcPr>
          <w:p w14:paraId="7B46DAB2"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48 </w:t>
            </w:r>
          </w:p>
        </w:tc>
        <w:tc>
          <w:tcPr>
            <w:tcW w:w="1000" w:type="pct"/>
            <w:noWrap/>
            <w:hideMark/>
          </w:tcPr>
          <w:p w14:paraId="6840DEDD"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50 </w:t>
            </w:r>
          </w:p>
        </w:tc>
      </w:tr>
      <w:tr w:rsidR="00A24E41" w:rsidRPr="000C5BB6" w14:paraId="08F96EE9" w14:textId="77777777" w:rsidTr="003F0DB5">
        <w:trPr>
          <w:trHeight w:val="80"/>
          <w:jc w:val="center"/>
        </w:trPr>
        <w:tc>
          <w:tcPr>
            <w:tcW w:w="2000" w:type="pct"/>
            <w:shd w:val="clear" w:color="auto" w:fill="auto"/>
            <w:noWrap/>
            <w:hideMark/>
          </w:tcPr>
          <w:p w14:paraId="32F24F0D"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00" w:type="pct"/>
            <w:shd w:val="clear" w:color="auto" w:fill="auto"/>
            <w:noWrap/>
            <w:hideMark/>
          </w:tcPr>
          <w:p w14:paraId="14CF6FD4"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32.3%</w:t>
            </w:r>
          </w:p>
        </w:tc>
        <w:tc>
          <w:tcPr>
            <w:tcW w:w="1000" w:type="pct"/>
            <w:shd w:val="clear" w:color="auto" w:fill="auto"/>
            <w:noWrap/>
            <w:hideMark/>
          </w:tcPr>
          <w:p w14:paraId="7501E424"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504 </w:t>
            </w:r>
          </w:p>
        </w:tc>
        <w:tc>
          <w:tcPr>
            <w:tcW w:w="1000" w:type="pct"/>
            <w:shd w:val="clear" w:color="auto" w:fill="auto"/>
            <w:noWrap/>
            <w:hideMark/>
          </w:tcPr>
          <w:p w14:paraId="649A27E5"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667 </w:t>
            </w:r>
          </w:p>
        </w:tc>
      </w:tr>
      <w:tr w:rsidR="00A24E41" w:rsidRPr="000C5BB6" w14:paraId="2D6D3F5A" w14:textId="77777777" w:rsidTr="003F0DB5">
        <w:trPr>
          <w:cnfStyle w:val="000000010000" w:firstRow="0" w:lastRow="0" w:firstColumn="0" w:lastColumn="0" w:oddVBand="0" w:evenVBand="0" w:oddHBand="0" w:evenHBand="1" w:firstRowFirstColumn="0" w:firstRowLastColumn="0" w:lastRowFirstColumn="0" w:lastRowLastColumn="0"/>
          <w:trHeight w:val="215"/>
          <w:jc w:val="center"/>
        </w:trPr>
        <w:tc>
          <w:tcPr>
            <w:tcW w:w="2000" w:type="pct"/>
            <w:noWrap/>
            <w:hideMark/>
          </w:tcPr>
          <w:p w14:paraId="642097A4"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00" w:type="pct"/>
            <w:noWrap/>
            <w:hideMark/>
          </w:tcPr>
          <w:p w14:paraId="516654DB"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80.0%</w:t>
            </w:r>
          </w:p>
        </w:tc>
        <w:tc>
          <w:tcPr>
            <w:tcW w:w="1000" w:type="pct"/>
            <w:noWrap/>
            <w:hideMark/>
          </w:tcPr>
          <w:p w14:paraId="5DD22D13"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5 </w:t>
            </w:r>
          </w:p>
        </w:tc>
        <w:tc>
          <w:tcPr>
            <w:tcW w:w="1000" w:type="pct"/>
            <w:noWrap/>
            <w:hideMark/>
          </w:tcPr>
          <w:p w14:paraId="631811BC"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9 </w:t>
            </w:r>
          </w:p>
        </w:tc>
      </w:tr>
      <w:tr w:rsidR="00A24E41" w:rsidRPr="000C5BB6" w14:paraId="5AE89A4E" w14:textId="77777777" w:rsidTr="003F0DB5">
        <w:trPr>
          <w:trHeight w:val="143"/>
          <w:jc w:val="center"/>
        </w:trPr>
        <w:tc>
          <w:tcPr>
            <w:tcW w:w="2000" w:type="pct"/>
            <w:noWrap/>
            <w:hideMark/>
          </w:tcPr>
          <w:p w14:paraId="5324224E"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00" w:type="pct"/>
            <w:noWrap/>
            <w:hideMark/>
          </w:tcPr>
          <w:p w14:paraId="2C44F689"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89.8%</w:t>
            </w:r>
          </w:p>
        </w:tc>
        <w:tc>
          <w:tcPr>
            <w:tcW w:w="1000" w:type="pct"/>
            <w:noWrap/>
            <w:hideMark/>
          </w:tcPr>
          <w:p w14:paraId="6CB2A455"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325 </w:t>
            </w:r>
          </w:p>
        </w:tc>
        <w:tc>
          <w:tcPr>
            <w:tcW w:w="1000" w:type="pct"/>
            <w:noWrap/>
            <w:hideMark/>
          </w:tcPr>
          <w:p w14:paraId="1C57446C"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617 </w:t>
            </w:r>
          </w:p>
        </w:tc>
      </w:tr>
      <w:tr w:rsidR="00A24E41" w:rsidRPr="000C5BB6" w14:paraId="0E3DAF02" w14:textId="77777777" w:rsidTr="003F0DB5">
        <w:trPr>
          <w:cnfStyle w:val="000000010000" w:firstRow="0" w:lastRow="0" w:firstColumn="0" w:lastColumn="0" w:oddVBand="0" w:evenVBand="0" w:oddHBand="0" w:evenHBand="1" w:firstRowFirstColumn="0" w:firstRowLastColumn="0" w:lastRowFirstColumn="0" w:lastRowLastColumn="0"/>
          <w:trHeight w:val="70"/>
          <w:jc w:val="center"/>
        </w:trPr>
        <w:tc>
          <w:tcPr>
            <w:tcW w:w="2000" w:type="pct"/>
            <w:noWrap/>
            <w:hideMark/>
          </w:tcPr>
          <w:p w14:paraId="28748F95"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00" w:type="pct"/>
            <w:noWrap/>
            <w:hideMark/>
          </w:tcPr>
          <w:p w14:paraId="1AB51A87"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93.5%</w:t>
            </w:r>
          </w:p>
        </w:tc>
        <w:tc>
          <w:tcPr>
            <w:tcW w:w="1000" w:type="pct"/>
            <w:noWrap/>
            <w:hideMark/>
          </w:tcPr>
          <w:p w14:paraId="30C766E4"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139 </w:t>
            </w:r>
          </w:p>
        </w:tc>
        <w:tc>
          <w:tcPr>
            <w:tcW w:w="1000" w:type="pct"/>
            <w:noWrap/>
            <w:hideMark/>
          </w:tcPr>
          <w:p w14:paraId="6CC2F4FE"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269 </w:t>
            </w:r>
          </w:p>
        </w:tc>
      </w:tr>
      <w:tr w:rsidR="00A24E41" w:rsidRPr="000C5BB6" w14:paraId="4697104D" w14:textId="77777777" w:rsidTr="003F0DB5">
        <w:trPr>
          <w:trHeight w:val="70"/>
          <w:jc w:val="center"/>
        </w:trPr>
        <w:tc>
          <w:tcPr>
            <w:tcW w:w="2000" w:type="pct"/>
            <w:noWrap/>
            <w:hideMark/>
          </w:tcPr>
          <w:p w14:paraId="6F6FA795" w14:textId="77777777" w:rsidR="00A24E41" w:rsidRPr="00DD3CE0" w:rsidRDefault="00A24E41" w:rsidP="003F0DB5">
            <w:pPr>
              <w:rPr>
                <w:rFonts w:ascii="Courier New" w:eastAsia="Times New Roman" w:hAnsi="Courier New" w:cs="Courier New"/>
                <w:b/>
                <w:szCs w:val="20"/>
              </w:rPr>
            </w:pPr>
            <w:r w:rsidRPr="00DD3CE0">
              <w:rPr>
                <w:rFonts w:ascii="Courier New" w:eastAsia="Times New Roman" w:hAnsi="Courier New" w:cs="Courier New"/>
                <w:b/>
                <w:szCs w:val="20"/>
              </w:rPr>
              <w:t>Total Students of Color</w:t>
            </w:r>
          </w:p>
        </w:tc>
        <w:tc>
          <w:tcPr>
            <w:tcW w:w="1000" w:type="pct"/>
            <w:noWrap/>
            <w:hideMark/>
          </w:tcPr>
          <w:p w14:paraId="297CE063" w14:textId="77777777" w:rsidR="00A24E41" w:rsidRPr="00DD3CE0" w:rsidRDefault="00A24E41" w:rsidP="003F0DB5">
            <w:pPr>
              <w:jc w:val="right"/>
              <w:rPr>
                <w:rFonts w:ascii="Courier New" w:eastAsia="Times New Roman" w:hAnsi="Courier New" w:cs="Courier New"/>
                <w:b/>
                <w:bCs/>
                <w:szCs w:val="20"/>
              </w:rPr>
            </w:pPr>
            <w:r w:rsidRPr="00DD3CE0">
              <w:rPr>
                <w:rFonts w:ascii="Courier New" w:hAnsi="Courier New" w:cs="Courier New"/>
                <w:b/>
                <w:bCs/>
              </w:rPr>
              <w:t>46.1%</w:t>
            </w:r>
          </w:p>
        </w:tc>
        <w:tc>
          <w:tcPr>
            <w:tcW w:w="1000" w:type="pct"/>
            <w:noWrap/>
            <w:hideMark/>
          </w:tcPr>
          <w:p w14:paraId="36B9071D" w14:textId="77777777" w:rsidR="00A24E41" w:rsidRPr="00DD3CE0" w:rsidRDefault="00A24E41" w:rsidP="003F0DB5">
            <w:pPr>
              <w:jc w:val="right"/>
              <w:rPr>
                <w:rFonts w:ascii="Courier New" w:eastAsia="Times New Roman" w:hAnsi="Courier New" w:cs="Courier New"/>
                <w:b/>
                <w:bCs/>
                <w:szCs w:val="20"/>
              </w:rPr>
            </w:pPr>
            <w:r w:rsidRPr="00DD3CE0">
              <w:rPr>
                <w:rFonts w:ascii="Courier New" w:hAnsi="Courier New" w:cs="Courier New"/>
                <w:b/>
                <w:bCs/>
              </w:rPr>
              <w:t xml:space="preserve"> 1,531 </w:t>
            </w:r>
          </w:p>
        </w:tc>
        <w:tc>
          <w:tcPr>
            <w:tcW w:w="1000" w:type="pct"/>
            <w:noWrap/>
            <w:hideMark/>
          </w:tcPr>
          <w:p w14:paraId="7352B282" w14:textId="77777777" w:rsidR="00A24E41" w:rsidRPr="00DD3CE0" w:rsidRDefault="00A24E41" w:rsidP="003F0DB5">
            <w:pPr>
              <w:jc w:val="right"/>
              <w:rPr>
                <w:rFonts w:ascii="Courier New" w:eastAsia="Times New Roman" w:hAnsi="Courier New" w:cs="Courier New"/>
                <w:b/>
                <w:bCs/>
                <w:szCs w:val="20"/>
              </w:rPr>
            </w:pPr>
            <w:r w:rsidRPr="00DD3CE0">
              <w:rPr>
                <w:rFonts w:ascii="Courier New" w:hAnsi="Courier New" w:cs="Courier New"/>
                <w:b/>
                <w:bCs/>
              </w:rPr>
              <w:t xml:space="preserve"> 2,237 </w:t>
            </w:r>
          </w:p>
        </w:tc>
      </w:tr>
      <w:tr w:rsidR="00A24E41" w:rsidRPr="000C5BB6" w14:paraId="5B886776" w14:textId="77777777" w:rsidTr="003F0DB5">
        <w:trPr>
          <w:cnfStyle w:val="000000010000" w:firstRow="0" w:lastRow="0" w:firstColumn="0" w:lastColumn="0" w:oddVBand="0" w:evenVBand="0" w:oddHBand="0" w:evenHBand="1" w:firstRowFirstColumn="0" w:firstRowLastColumn="0" w:lastRowFirstColumn="0" w:lastRowLastColumn="0"/>
          <w:trHeight w:val="107"/>
          <w:jc w:val="center"/>
        </w:trPr>
        <w:tc>
          <w:tcPr>
            <w:tcW w:w="2000" w:type="pct"/>
            <w:noWrap/>
            <w:hideMark/>
          </w:tcPr>
          <w:p w14:paraId="2C59232E" w14:textId="77777777" w:rsidR="00A24E41" w:rsidRPr="00DD3CE0" w:rsidRDefault="00A24E41" w:rsidP="003F0DB5">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hideMark/>
          </w:tcPr>
          <w:p w14:paraId="72A760F1"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0.5%</w:t>
            </w:r>
          </w:p>
        </w:tc>
        <w:tc>
          <w:tcPr>
            <w:tcW w:w="1000" w:type="pct"/>
            <w:noWrap/>
            <w:hideMark/>
          </w:tcPr>
          <w:p w14:paraId="1A3EF776"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6,838 </w:t>
            </w:r>
          </w:p>
        </w:tc>
        <w:tc>
          <w:tcPr>
            <w:tcW w:w="1000" w:type="pct"/>
            <w:noWrap/>
            <w:hideMark/>
          </w:tcPr>
          <w:p w14:paraId="7CA831B8"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6,872 </w:t>
            </w:r>
          </w:p>
        </w:tc>
      </w:tr>
      <w:tr w:rsidR="00A24E41" w:rsidRPr="000C5BB6" w14:paraId="221E1E76" w14:textId="77777777" w:rsidTr="003F0DB5">
        <w:trPr>
          <w:trHeight w:val="125"/>
          <w:jc w:val="center"/>
        </w:trPr>
        <w:tc>
          <w:tcPr>
            <w:tcW w:w="2000" w:type="pct"/>
            <w:noWrap/>
            <w:hideMark/>
          </w:tcPr>
          <w:p w14:paraId="1AF61161"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Other/Unknown/No Response</w:t>
            </w:r>
          </w:p>
        </w:tc>
        <w:tc>
          <w:tcPr>
            <w:tcW w:w="1000" w:type="pct"/>
            <w:noWrap/>
            <w:hideMark/>
          </w:tcPr>
          <w:p w14:paraId="6D058536"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-38.7%</w:t>
            </w:r>
          </w:p>
        </w:tc>
        <w:tc>
          <w:tcPr>
            <w:tcW w:w="1000" w:type="pct"/>
            <w:noWrap/>
            <w:hideMark/>
          </w:tcPr>
          <w:p w14:paraId="07D453B2"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344 </w:t>
            </w:r>
          </w:p>
        </w:tc>
        <w:tc>
          <w:tcPr>
            <w:tcW w:w="1000" w:type="pct"/>
            <w:noWrap/>
            <w:hideMark/>
          </w:tcPr>
          <w:p w14:paraId="779B7681"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211 </w:t>
            </w:r>
          </w:p>
        </w:tc>
      </w:tr>
      <w:tr w:rsidR="00A24E41" w:rsidRPr="000C5BB6" w14:paraId="3E12AC67" w14:textId="77777777" w:rsidTr="003F0DB5">
        <w:trPr>
          <w:cnfStyle w:val="000000010000" w:firstRow="0" w:lastRow="0" w:firstColumn="0" w:lastColumn="0" w:oddVBand="0" w:evenVBand="0" w:oddHBand="0" w:evenHBand="1" w:firstRowFirstColumn="0" w:firstRowLastColumn="0" w:lastRowFirstColumn="0" w:lastRowLastColumn="0"/>
          <w:trHeight w:val="70"/>
          <w:jc w:val="center"/>
        </w:trPr>
        <w:tc>
          <w:tcPr>
            <w:tcW w:w="2000" w:type="pct"/>
            <w:noWrap/>
            <w:hideMark/>
          </w:tcPr>
          <w:p w14:paraId="78836869"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Domestic Total</w:t>
            </w:r>
          </w:p>
        </w:tc>
        <w:tc>
          <w:tcPr>
            <w:tcW w:w="1000" w:type="pct"/>
            <w:noWrap/>
            <w:hideMark/>
          </w:tcPr>
          <w:p w14:paraId="6449724A"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7.0%</w:t>
            </w:r>
          </w:p>
        </w:tc>
        <w:tc>
          <w:tcPr>
            <w:tcW w:w="1000" w:type="pct"/>
            <w:noWrap/>
            <w:hideMark/>
          </w:tcPr>
          <w:p w14:paraId="70B25B52"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8,713 </w:t>
            </w:r>
          </w:p>
        </w:tc>
        <w:tc>
          <w:tcPr>
            <w:tcW w:w="1000" w:type="pct"/>
            <w:noWrap/>
            <w:hideMark/>
          </w:tcPr>
          <w:p w14:paraId="05663BD9"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9,320 </w:t>
            </w:r>
          </w:p>
        </w:tc>
      </w:tr>
      <w:tr w:rsidR="00A24E41" w:rsidRPr="000C5BB6" w14:paraId="77A1182B" w14:textId="77777777" w:rsidTr="003F0DB5">
        <w:trPr>
          <w:trHeight w:val="70"/>
          <w:jc w:val="center"/>
        </w:trPr>
        <w:tc>
          <w:tcPr>
            <w:tcW w:w="2000" w:type="pct"/>
            <w:noWrap/>
            <w:hideMark/>
          </w:tcPr>
          <w:p w14:paraId="6D6CCA93"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1000" w:type="pct"/>
            <w:noWrap/>
            <w:hideMark/>
          </w:tcPr>
          <w:p w14:paraId="01A45D78"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-20.2%</w:t>
            </w:r>
          </w:p>
        </w:tc>
        <w:tc>
          <w:tcPr>
            <w:tcW w:w="1000" w:type="pct"/>
            <w:noWrap/>
            <w:hideMark/>
          </w:tcPr>
          <w:p w14:paraId="19A28602"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2,360 </w:t>
            </w:r>
          </w:p>
        </w:tc>
        <w:tc>
          <w:tcPr>
            <w:tcW w:w="1000" w:type="pct"/>
            <w:noWrap/>
            <w:hideMark/>
          </w:tcPr>
          <w:p w14:paraId="0AFBC429"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1,884 </w:t>
            </w:r>
          </w:p>
        </w:tc>
      </w:tr>
      <w:tr w:rsidR="00A24E41" w:rsidRPr="000C5BB6" w14:paraId="24F2E8DD" w14:textId="77777777" w:rsidTr="003F0DB5">
        <w:trPr>
          <w:cnfStyle w:val="000000010000" w:firstRow="0" w:lastRow="0" w:firstColumn="0" w:lastColumn="0" w:oddVBand="0" w:evenVBand="0" w:oddHBand="0" w:evenHBand="1" w:firstRowFirstColumn="0" w:firstRowLastColumn="0" w:lastRowFirstColumn="0" w:lastRowLastColumn="0"/>
          <w:trHeight w:val="70"/>
          <w:jc w:val="center"/>
        </w:trPr>
        <w:tc>
          <w:tcPr>
            <w:tcW w:w="2000" w:type="pct"/>
            <w:noWrap/>
            <w:hideMark/>
          </w:tcPr>
          <w:p w14:paraId="7A2925D0" w14:textId="77777777" w:rsidR="00A24E41" w:rsidRPr="00DD3CE0" w:rsidRDefault="00A24E41" w:rsidP="003F0DB5">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00" w:type="pct"/>
            <w:noWrap/>
            <w:hideMark/>
          </w:tcPr>
          <w:p w14:paraId="179C8C49" w14:textId="77777777" w:rsidR="00A24E41" w:rsidRPr="00DD3CE0" w:rsidRDefault="00A24E41" w:rsidP="003F0DB5">
            <w:pPr>
              <w:jc w:val="right"/>
              <w:rPr>
                <w:rFonts w:ascii="Courier New" w:eastAsia="Times New Roman" w:hAnsi="Courier New" w:cs="Courier New"/>
                <w:b/>
                <w:bCs/>
                <w:szCs w:val="20"/>
              </w:rPr>
            </w:pPr>
            <w:r w:rsidRPr="00DD3CE0">
              <w:rPr>
                <w:rFonts w:ascii="Courier New" w:hAnsi="Courier New" w:cs="Courier New"/>
                <w:b/>
                <w:bCs/>
              </w:rPr>
              <w:t>1.2%</w:t>
            </w:r>
          </w:p>
        </w:tc>
        <w:tc>
          <w:tcPr>
            <w:tcW w:w="1000" w:type="pct"/>
            <w:noWrap/>
            <w:hideMark/>
          </w:tcPr>
          <w:p w14:paraId="6BBE7966" w14:textId="77777777" w:rsidR="00A24E41" w:rsidRPr="00DD3CE0" w:rsidRDefault="00A24E41" w:rsidP="003F0DB5">
            <w:pPr>
              <w:jc w:val="right"/>
              <w:rPr>
                <w:rFonts w:ascii="Courier New" w:eastAsia="Times New Roman" w:hAnsi="Courier New" w:cs="Courier New"/>
                <w:b/>
                <w:bCs/>
                <w:szCs w:val="20"/>
              </w:rPr>
            </w:pPr>
            <w:r w:rsidRPr="00DD3CE0">
              <w:rPr>
                <w:rFonts w:ascii="Courier New" w:hAnsi="Courier New" w:cs="Courier New"/>
                <w:b/>
                <w:bCs/>
              </w:rPr>
              <w:t xml:space="preserve"> 11,073 </w:t>
            </w:r>
          </w:p>
        </w:tc>
        <w:tc>
          <w:tcPr>
            <w:tcW w:w="1000" w:type="pct"/>
            <w:noWrap/>
            <w:hideMark/>
          </w:tcPr>
          <w:p w14:paraId="054436B1" w14:textId="77777777" w:rsidR="00A24E41" w:rsidRPr="00DD3CE0" w:rsidRDefault="00A24E41" w:rsidP="003F0DB5">
            <w:pPr>
              <w:jc w:val="right"/>
              <w:rPr>
                <w:rFonts w:ascii="Courier New" w:eastAsia="Times New Roman" w:hAnsi="Courier New" w:cs="Courier New"/>
                <w:b/>
                <w:bCs/>
                <w:szCs w:val="20"/>
              </w:rPr>
            </w:pPr>
            <w:r w:rsidRPr="00DD3CE0">
              <w:rPr>
                <w:rFonts w:ascii="Courier New" w:hAnsi="Courier New" w:cs="Courier New"/>
                <w:b/>
                <w:bCs/>
              </w:rPr>
              <w:t xml:space="preserve"> 11,204 </w:t>
            </w:r>
          </w:p>
        </w:tc>
      </w:tr>
      <w:tr w:rsidR="00A24E41" w:rsidRPr="000C5BB6" w14:paraId="13F972E8" w14:textId="77777777" w:rsidTr="003F0DB5">
        <w:trPr>
          <w:trHeight w:val="70"/>
          <w:jc w:val="center"/>
        </w:trPr>
        <w:tc>
          <w:tcPr>
            <w:tcW w:w="2000" w:type="pct"/>
            <w:noWrap/>
            <w:hideMark/>
          </w:tcPr>
          <w:p w14:paraId="15DC217B"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Men</w:t>
            </w:r>
          </w:p>
        </w:tc>
        <w:tc>
          <w:tcPr>
            <w:tcW w:w="1000" w:type="pct"/>
            <w:noWrap/>
            <w:hideMark/>
          </w:tcPr>
          <w:p w14:paraId="38FD3231"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-1.2%</w:t>
            </w:r>
          </w:p>
        </w:tc>
        <w:tc>
          <w:tcPr>
            <w:tcW w:w="1000" w:type="pct"/>
            <w:noWrap/>
            <w:hideMark/>
          </w:tcPr>
          <w:p w14:paraId="647B58B7"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4,879 </w:t>
            </w:r>
          </w:p>
        </w:tc>
        <w:tc>
          <w:tcPr>
            <w:tcW w:w="1000" w:type="pct"/>
            <w:noWrap/>
            <w:hideMark/>
          </w:tcPr>
          <w:p w14:paraId="6B07594B"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4,819 </w:t>
            </w:r>
          </w:p>
        </w:tc>
      </w:tr>
      <w:tr w:rsidR="00A24E41" w:rsidRPr="000C5BB6" w14:paraId="5D378477" w14:textId="77777777" w:rsidTr="003F0DB5">
        <w:trPr>
          <w:cnfStyle w:val="000000010000" w:firstRow="0" w:lastRow="0" w:firstColumn="0" w:lastColumn="0" w:oddVBand="0" w:evenVBand="0" w:oddHBand="0" w:evenHBand="1" w:firstRowFirstColumn="0" w:firstRowLastColumn="0" w:lastRowFirstColumn="0" w:lastRowLastColumn="0"/>
          <w:trHeight w:val="70"/>
          <w:jc w:val="center"/>
        </w:trPr>
        <w:tc>
          <w:tcPr>
            <w:tcW w:w="2000" w:type="pct"/>
            <w:noWrap/>
            <w:hideMark/>
          </w:tcPr>
          <w:p w14:paraId="63B9EE0B" w14:textId="77777777" w:rsidR="00A24E41" w:rsidRPr="00DD3CE0" w:rsidRDefault="00A24E41" w:rsidP="003F0DB5">
            <w:pPr>
              <w:rPr>
                <w:rFonts w:ascii="Courier New" w:eastAsia="Times New Roman" w:hAnsi="Courier New" w:cs="Courier New"/>
                <w:szCs w:val="20"/>
              </w:rPr>
            </w:pPr>
            <w:r w:rsidRPr="00DD3CE0">
              <w:rPr>
                <w:rFonts w:ascii="Courier New" w:eastAsia="Times New Roman" w:hAnsi="Courier New" w:cs="Courier New"/>
                <w:szCs w:val="20"/>
              </w:rPr>
              <w:t>Women</w:t>
            </w:r>
          </w:p>
        </w:tc>
        <w:tc>
          <w:tcPr>
            <w:tcW w:w="1000" w:type="pct"/>
            <w:noWrap/>
            <w:hideMark/>
          </w:tcPr>
          <w:p w14:paraId="6EEE0BF0"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3.1%</w:t>
            </w:r>
          </w:p>
        </w:tc>
        <w:tc>
          <w:tcPr>
            <w:tcW w:w="1000" w:type="pct"/>
            <w:noWrap/>
            <w:hideMark/>
          </w:tcPr>
          <w:p w14:paraId="3D4CDE43" w14:textId="77777777" w:rsidR="00A24E41" w:rsidRPr="00DD3CE0" w:rsidRDefault="00A24E41" w:rsidP="003F0DB5">
            <w:pPr>
              <w:jc w:val="right"/>
              <w:rPr>
                <w:rFonts w:ascii="Courier New" w:eastAsia="Times New Roman" w:hAnsi="Courier New" w:cs="Courier New"/>
                <w:szCs w:val="20"/>
              </w:rPr>
            </w:pPr>
            <w:r w:rsidRPr="00DD3CE0">
              <w:rPr>
                <w:rFonts w:ascii="Courier New" w:hAnsi="Courier New" w:cs="Courier New"/>
              </w:rPr>
              <w:t xml:space="preserve"> 6,194 </w:t>
            </w:r>
          </w:p>
        </w:tc>
        <w:tc>
          <w:tcPr>
            <w:tcW w:w="1000" w:type="pct"/>
            <w:noWrap/>
            <w:hideMark/>
          </w:tcPr>
          <w:p w14:paraId="48F795B8" w14:textId="77777777" w:rsidR="00A24E41" w:rsidRPr="000C5BB6" w:rsidRDefault="00A24E41" w:rsidP="003F0DB5">
            <w:pPr>
              <w:jc w:val="right"/>
              <w:rPr>
                <w:rFonts w:ascii="Courier New" w:eastAsia="Times New Roman" w:hAnsi="Courier New" w:cs="Courier New"/>
                <w:szCs w:val="20"/>
              </w:rPr>
            </w:pPr>
            <w:r w:rsidRPr="00DD3CE0">
              <w:rPr>
                <w:rFonts w:ascii="Courier New" w:hAnsi="Courier New" w:cs="Courier New"/>
              </w:rPr>
              <w:t xml:space="preserve"> 6,385 </w:t>
            </w:r>
          </w:p>
        </w:tc>
      </w:tr>
    </w:tbl>
    <w:tbl>
      <w:tblPr>
        <w:tblStyle w:val="DEITableStyle"/>
        <w:tblpPr w:leftFromText="187" w:rightFromText="187" w:vertAnchor="text" w:horzAnchor="margin" w:tblpXSpec="center" w:tblpY="476"/>
        <w:tblW w:w="5000" w:type="pct"/>
        <w:tblLayout w:type="fixed"/>
        <w:tblCellMar>
          <w:left w:w="115" w:type="dxa"/>
          <w:right w:w="115" w:type="dxa"/>
        </w:tblCellMar>
        <w:tblLook w:val="04A0" w:firstRow="1" w:lastRow="0" w:firstColumn="1" w:lastColumn="0" w:noHBand="0" w:noVBand="1"/>
      </w:tblPr>
      <w:tblGrid>
        <w:gridCol w:w="4370"/>
        <w:gridCol w:w="2183"/>
        <w:gridCol w:w="2183"/>
        <w:gridCol w:w="2181"/>
      </w:tblGrid>
      <w:tr w:rsidR="006624AF" w:rsidRPr="00AC4ECF" w14:paraId="018DDFAC" w14:textId="77777777" w:rsidTr="002D026C">
        <w:trPr>
          <w:cnfStyle w:val="100000000000" w:firstRow="1" w:lastRow="0" w:firstColumn="0" w:lastColumn="0" w:oddVBand="0" w:evenVBand="0" w:oddHBand="0" w:evenHBand="0" w:firstRowFirstColumn="0" w:firstRowLastColumn="0" w:lastRowFirstColumn="0" w:lastRowLastColumn="0"/>
          <w:trHeight w:val="360"/>
        </w:trPr>
        <w:tc>
          <w:tcPr>
            <w:tcW w:w="2001" w:type="pct"/>
            <w:noWrap/>
            <w:hideMark/>
          </w:tcPr>
          <w:p w14:paraId="257F624E" w14:textId="6804A494" w:rsidR="006624AF" w:rsidRPr="00DD3CE0" w:rsidRDefault="006624AF" w:rsidP="004B5EBB">
            <w:pPr>
              <w:rPr>
                <w:rFonts w:ascii="Courier New" w:eastAsia="Times New Roman" w:hAnsi="Courier New" w:cs="Courier New"/>
                <w:bCs/>
                <w:szCs w:val="20"/>
              </w:rPr>
            </w:pPr>
            <w:r w:rsidRPr="00DD3CE0">
              <w:rPr>
                <w:rFonts w:ascii="Courier New" w:eastAsia="Times New Roman" w:hAnsi="Courier New" w:cs="Courier New"/>
                <w:bCs/>
                <w:szCs w:val="20"/>
              </w:rPr>
              <w:t>Undergraduate Enrollment</w:t>
            </w:r>
          </w:p>
        </w:tc>
        <w:tc>
          <w:tcPr>
            <w:tcW w:w="1000" w:type="pct"/>
            <w:hideMark/>
          </w:tcPr>
          <w:p w14:paraId="22EB035C" w14:textId="5903B1E6" w:rsidR="006624AF" w:rsidRPr="00DD3CE0" w:rsidRDefault="006624AF" w:rsidP="00E75FC9">
            <w:pPr>
              <w:jc w:val="right"/>
              <w:rPr>
                <w:rFonts w:ascii="Courier New" w:eastAsia="Times New Roman" w:hAnsi="Courier New" w:cs="Courier New"/>
                <w:bCs/>
                <w:szCs w:val="20"/>
              </w:rPr>
            </w:pPr>
            <w:r w:rsidRPr="00DD3CE0">
              <w:rPr>
                <w:rFonts w:ascii="Courier New" w:eastAsia="Times New Roman" w:hAnsi="Courier New" w:cs="Courier New"/>
                <w:bCs/>
                <w:szCs w:val="20"/>
              </w:rPr>
              <w:t>Percent Change from Fall 2010</w:t>
            </w:r>
          </w:p>
        </w:tc>
        <w:tc>
          <w:tcPr>
            <w:tcW w:w="1000" w:type="pct"/>
            <w:hideMark/>
          </w:tcPr>
          <w:p w14:paraId="24D1BD51" w14:textId="77777777" w:rsidR="00E75FC9" w:rsidRDefault="006624AF" w:rsidP="00E75FC9">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E75FC9">
              <w:rPr>
                <w:rFonts w:ascii="Courier New" w:eastAsia="Times New Roman" w:hAnsi="Courier New" w:cs="Courier New"/>
                <w:bCs/>
                <w:szCs w:val="20"/>
              </w:rPr>
              <w:t>,</w:t>
            </w:r>
          </w:p>
          <w:p w14:paraId="2CEC9CAA" w14:textId="5C222426" w:rsidR="006624AF" w:rsidRPr="00DD3CE0" w:rsidRDefault="006624AF" w:rsidP="00E75FC9">
            <w:pPr>
              <w:jc w:val="right"/>
              <w:rPr>
                <w:rFonts w:ascii="Courier New" w:eastAsia="Times New Roman" w:hAnsi="Courier New" w:cs="Courier New"/>
                <w:bCs/>
                <w:szCs w:val="20"/>
              </w:rPr>
            </w:pPr>
            <w:r w:rsidRPr="00DD3CE0">
              <w:rPr>
                <w:rFonts w:ascii="Courier New" w:eastAsia="Times New Roman" w:hAnsi="Courier New" w:cs="Courier New"/>
                <w:bCs/>
                <w:szCs w:val="20"/>
              </w:rPr>
              <w:t>Fall 2010</w:t>
            </w:r>
          </w:p>
        </w:tc>
        <w:tc>
          <w:tcPr>
            <w:tcW w:w="999" w:type="pct"/>
            <w:hideMark/>
          </w:tcPr>
          <w:p w14:paraId="3E09521E" w14:textId="77777777" w:rsidR="00E75FC9" w:rsidRDefault="006624AF" w:rsidP="00E75FC9">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Count</w:t>
            </w:r>
            <w:r w:rsidR="00E75FC9">
              <w:rPr>
                <w:rFonts w:ascii="Courier New" w:eastAsia="Times New Roman" w:hAnsi="Courier New" w:cs="Courier New"/>
                <w:bCs/>
                <w:szCs w:val="20"/>
              </w:rPr>
              <w:t>,</w:t>
            </w:r>
          </w:p>
          <w:p w14:paraId="0C430119" w14:textId="6B4E8320" w:rsidR="006624AF" w:rsidRPr="00DD3CE0" w:rsidRDefault="006624AF" w:rsidP="00E75FC9">
            <w:pPr>
              <w:jc w:val="right"/>
              <w:rPr>
                <w:rFonts w:ascii="Courier New" w:eastAsia="Times New Roman" w:hAnsi="Courier New" w:cs="Courier New"/>
                <w:bCs/>
                <w:szCs w:val="20"/>
              </w:rPr>
            </w:pPr>
            <w:r w:rsidRPr="00DD3CE0">
              <w:rPr>
                <w:rFonts w:ascii="Courier New" w:eastAsia="Times New Roman" w:hAnsi="Courier New" w:cs="Courier New"/>
                <w:bCs/>
                <w:szCs w:val="20"/>
              </w:rPr>
              <w:t>Fall 2020</w:t>
            </w:r>
          </w:p>
        </w:tc>
      </w:tr>
      <w:tr w:rsidR="00AC4ECF" w:rsidRPr="00AC4ECF" w14:paraId="0A3B9A8D" w14:textId="77777777" w:rsidTr="002D026C">
        <w:trPr>
          <w:trHeight w:val="233"/>
        </w:trPr>
        <w:tc>
          <w:tcPr>
            <w:tcW w:w="2001" w:type="pct"/>
            <w:noWrap/>
            <w:vAlign w:val="center"/>
            <w:hideMark/>
          </w:tcPr>
          <w:p w14:paraId="3ACA76D1" w14:textId="77777777"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00" w:type="pct"/>
            <w:noWrap/>
            <w:hideMark/>
          </w:tcPr>
          <w:p w14:paraId="043D05A6" w14:textId="17C7EFB3"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10.6%</w:t>
            </w:r>
          </w:p>
        </w:tc>
        <w:tc>
          <w:tcPr>
            <w:tcW w:w="1000" w:type="pct"/>
            <w:noWrap/>
            <w:hideMark/>
          </w:tcPr>
          <w:p w14:paraId="340E6874" w14:textId="6C437333"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2,665 </w:t>
            </w:r>
          </w:p>
        </w:tc>
        <w:tc>
          <w:tcPr>
            <w:tcW w:w="999" w:type="pct"/>
            <w:noWrap/>
            <w:hideMark/>
          </w:tcPr>
          <w:p w14:paraId="27C9F7FE" w14:textId="72A76F2C"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2,947 </w:t>
            </w:r>
          </w:p>
        </w:tc>
      </w:tr>
      <w:tr w:rsidR="00AC4ECF" w:rsidRPr="00AC4ECF" w14:paraId="5A3B22EA" w14:textId="77777777" w:rsidTr="002D026C">
        <w:trPr>
          <w:cnfStyle w:val="000000010000" w:firstRow="0" w:lastRow="0" w:firstColumn="0" w:lastColumn="0" w:oddVBand="0" w:evenVBand="0" w:oddHBand="0" w:evenHBand="1" w:firstRowFirstColumn="0" w:firstRowLastColumn="0" w:lastRowFirstColumn="0" w:lastRowLastColumn="0"/>
          <w:trHeight w:val="252"/>
        </w:trPr>
        <w:tc>
          <w:tcPr>
            <w:tcW w:w="2001" w:type="pct"/>
            <w:noWrap/>
            <w:vAlign w:val="center"/>
            <w:hideMark/>
          </w:tcPr>
          <w:p w14:paraId="2BA4CD72" w14:textId="77777777"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00" w:type="pct"/>
            <w:noWrap/>
            <w:hideMark/>
          </w:tcPr>
          <w:p w14:paraId="6C6A470F" w14:textId="1C60F0BC"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-51.0%</w:t>
            </w:r>
          </w:p>
        </w:tc>
        <w:tc>
          <w:tcPr>
            <w:tcW w:w="1000" w:type="pct"/>
            <w:noWrap/>
            <w:hideMark/>
          </w:tcPr>
          <w:p w14:paraId="4434F094" w14:textId="4E00189D"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153 </w:t>
            </w:r>
          </w:p>
        </w:tc>
        <w:tc>
          <w:tcPr>
            <w:tcW w:w="999" w:type="pct"/>
            <w:noWrap/>
            <w:hideMark/>
          </w:tcPr>
          <w:p w14:paraId="3DFE276C" w14:textId="74BD2157"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75 </w:t>
            </w:r>
          </w:p>
        </w:tc>
      </w:tr>
      <w:tr w:rsidR="00AC4ECF" w:rsidRPr="00AC4ECF" w14:paraId="54DC24E4" w14:textId="77777777" w:rsidTr="002D026C">
        <w:trPr>
          <w:trHeight w:val="198"/>
        </w:trPr>
        <w:tc>
          <w:tcPr>
            <w:tcW w:w="2001" w:type="pct"/>
            <w:shd w:val="clear" w:color="auto" w:fill="auto"/>
            <w:noWrap/>
            <w:vAlign w:val="center"/>
            <w:hideMark/>
          </w:tcPr>
          <w:p w14:paraId="29B74C31" w14:textId="16B4EC70"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00" w:type="pct"/>
            <w:shd w:val="clear" w:color="auto" w:fill="auto"/>
            <w:noWrap/>
            <w:hideMark/>
          </w:tcPr>
          <w:p w14:paraId="77F2BDD4" w14:textId="35DF3278"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64.6%</w:t>
            </w:r>
          </w:p>
        </w:tc>
        <w:tc>
          <w:tcPr>
            <w:tcW w:w="1000" w:type="pct"/>
            <w:shd w:val="clear" w:color="auto" w:fill="auto"/>
            <w:noWrap/>
            <w:hideMark/>
          </w:tcPr>
          <w:p w14:paraId="3669598A" w14:textId="4E9FFEC2"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1,566 </w:t>
            </w:r>
          </w:p>
        </w:tc>
        <w:tc>
          <w:tcPr>
            <w:tcW w:w="999" w:type="pct"/>
            <w:shd w:val="clear" w:color="auto" w:fill="auto"/>
            <w:noWrap/>
            <w:hideMark/>
          </w:tcPr>
          <w:p w14:paraId="029CCFCA" w14:textId="6AFD3828"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2,577 </w:t>
            </w:r>
          </w:p>
        </w:tc>
      </w:tr>
      <w:tr w:rsidR="00AC4ECF" w:rsidRPr="00AC4ECF" w14:paraId="6A693894" w14:textId="77777777" w:rsidTr="002D026C">
        <w:trPr>
          <w:cnfStyle w:val="000000010000" w:firstRow="0" w:lastRow="0" w:firstColumn="0" w:lastColumn="0" w:oddVBand="0" w:evenVBand="0" w:oddHBand="0" w:evenHBand="1" w:firstRowFirstColumn="0" w:firstRowLastColumn="0" w:lastRowFirstColumn="0" w:lastRowLastColumn="0"/>
          <w:trHeight w:val="162"/>
        </w:trPr>
        <w:tc>
          <w:tcPr>
            <w:tcW w:w="2001" w:type="pct"/>
            <w:noWrap/>
            <w:vAlign w:val="center"/>
            <w:hideMark/>
          </w:tcPr>
          <w:p w14:paraId="0B275C6F" w14:textId="0F605503"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00" w:type="pct"/>
            <w:noWrap/>
            <w:hideMark/>
          </w:tcPr>
          <w:p w14:paraId="0011B55E" w14:textId="7DAA1EF1"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-9.5%</w:t>
            </w:r>
          </w:p>
        </w:tc>
        <w:tc>
          <w:tcPr>
            <w:tcW w:w="1000" w:type="pct"/>
            <w:noWrap/>
            <w:hideMark/>
          </w:tcPr>
          <w:p w14:paraId="42677C9D" w14:textId="0271EF01"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21 </w:t>
            </w:r>
          </w:p>
        </w:tc>
        <w:tc>
          <w:tcPr>
            <w:tcW w:w="999" w:type="pct"/>
            <w:noWrap/>
            <w:hideMark/>
          </w:tcPr>
          <w:p w14:paraId="172465FC" w14:textId="67EA98C2"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19 </w:t>
            </w:r>
          </w:p>
        </w:tc>
      </w:tr>
      <w:tr w:rsidR="00AC4ECF" w:rsidRPr="00AC4ECF" w14:paraId="54762CE2" w14:textId="77777777" w:rsidTr="002D026C">
        <w:trPr>
          <w:trHeight w:val="108"/>
        </w:trPr>
        <w:tc>
          <w:tcPr>
            <w:tcW w:w="2001" w:type="pct"/>
            <w:noWrap/>
            <w:vAlign w:val="center"/>
            <w:hideMark/>
          </w:tcPr>
          <w:p w14:paraId="61AC8345" w14:textId="77777777"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00" w:type="pct"/>
            <w:noWrap/>
            <w:hideMark/>
          </w:tcPr>
          <w:p w14:paraId="3234D16C" w14:textId="2DF32871"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91.2%</w:t>
            </w:r>
          </w:p>
        </w:tc>
        <w:tc>
          <w:tcPr>
            <w:tcW w:w="1000" w:type="pct"/>
            <w:noWrap/>
            <w:hideMark/>
          </w:tcPr>
          <w:p w14:paraId="2F52F088" w14:textId="646338FC"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1,133 </w:t>
            </w:r>
          </w:p>
        </w:tc>
        <w:tc>
          <w:tcPr>
            <w:tcW w:w="999" w:type="pct"/>
            <w:noWrap/>
            <w:hideMark/>
          </w:tcPr>
          <w:p w14:paraId="1BE25226" w14:textId="4D8E15C1"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2,166 </w:t>
            </w:r>
          </w:p>
        </w:tc>
      </w:tr>
      <w:tr w:rsidR="00AC4ECF" w:rsidRPr="00AC4ECF" w14:paraId="37A63DA8" w14:textId="77777777" w:rsidTr="002D026C">
        <w:trPr>
          <w:cnfStyle w:val="000000010000" w:firstRow="0" w:lastRow="0" w:firstColumn="0" w:lastColumn="0" w:oddVBand="0" w:evenVBand="0" w:oddHBand="0" w:evenHBand="1" w:firstRowFirstColumn="0" w:firstRowLastColumn="0" w:lastRowFirstColumn="0" w:lastRowLastColumn="0"/>
          <w:trHeight w:val="135"/>
        </w:trPr>
        <w:tc>
          <w:tcPr>
            <w:tcW w:w="2001" w:type="pct"/>
            <w:noWrap/>
            <w:vAlign w:val="center"/>
            <w:hideMark/>
          </w:tcPr>
          <w:p w14:paraId="54A4B2F7" w14:textId="5EE570C4"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00" w:type="pct"/>
            <w:noWrap/>
            <w:hideMark/>
          </w:tcPr>
          <w:p w14:paraId="4D7297E7" w14:textId="2323FF5F" w:rsidR="00AC4ECF" w:rsidRPr="00DD3CE0" w:rsidRDefault="00AC4ECF" w:rsidP="004B5EBB">
            <w:pPr>
              <w:jc w:val="right"/>
              <w:rPr>
                <w:rFonts w:ascii="Courier New" w:eastAsia="Times New Roman" w:hAnsi="Courier New" w:cs="Courier New"/>
                <w:b/>
                <w:bCs/>
                <w:szCs w:val="20"/>
              </w:rPr>
            </w:pPr>
            <w:r w:rsidRPr="00DD3CE0">
              <w:rPr>
                <w:rFonts w:ascii="Courier New" w:hAnsi="Courier New" w:cs="Courier New"/>
                <w:b/>
                <w:bCs/>
              </w:rPr>
              <w:t>144.0%</w:t>
            </w:r>
          </w:p>
        </w:tc>
        <w:tc>
          <w:tcPr>
            <w:tcW w:w="1000" w:type="pct"/>
            <w:noWrap/>
            <w:hideMark/>
          </w:tcPr>
          <w:p w14:paraId="403A6185" w14:textId="3708B621" w:rsidR="00AC4ECF" w:rsidRPr="00DD3CE0" w:rsidRDefault="00AC4ECF" w:rsidP="004B5EBB">
            <w:pPr>
              <w:jc w:val="right"/>
              <w:rPr>
                <w:rFonts w:ascii="Courier New" w:eastAsia="Times New Roman" w:hAnsi="Courier New" w:cs="Courier New"/>
                <w:b/>
                <w:bCs/>
                <w:szCs w:val="20"/>
              </w:rPr>
            </w:pPr>
            <w:r w:rsidRPr="00DD3CE0">
              <w:rPr>
                <w:rFonts w:ascii="Courier New" w:hAnsi="Courier New" w:cs="Courier New"/>
                <w:b/>
                <w:bCs/>
              </w:rPr>
              <w:t xml:space="preserve"> 571 </w:t>
            </w:r>
          </w:p>
        </w:tc>
        <w:tc>
          <w:tcPr>
            <w:tcW w:w="999" w:type="pct"/>
            <w:noWrap/>
            <w:hideMark/>
          </w:tcPr>
          <w:p w14:paraId="1ABBF4AC" w14:textId="643FE8ED" w:rsidR="00AC4ECF" w:rsidRPr="00DD3CE0" w:rsidRDefault="00AC4ECF" w:rsidP="004B5EBB">
            <w:pPr>
              <w:jc w:val="right"/>
              <w:rPr>
                <w:rFonts w:ascii="Courier New" w:eastAsia="Times New Roman" w:hAnsi="Courier New" w:cs="Courier New"/>
                <w:b/>
                <w:bCs/>
                <w:szCs w:val="20"/>
              </w:rPr>
            </w:pPr>
            <w:r w:rsidRPr="00DD3CE0">
              <w:rPr>
                <w:rFonts w:ascii="Courier New" w:hAnsi="Courier New" w:cs="Courier New"/>
                <w:b/>
                <w:bCs/>
              </w:rPr>
              <w:t xml:space="preserve"> 1,393 </w:t>
            </w:r>
          </w:p>
        </w:tc>
      </w:tr>
      <w:tr w:rsidR="00AC4ECF" w:rsidRPr="00AC4ECF" w14:paraId="5452E72C" w14:textId="77777777" w:rsidTr="002D026C">
        <w:trPr>
          <w:trHeight w:val="162"/>
        </w:trPr>
        <w:tc>
          <w:tcPr>
            <w:tcW w:w="2001" w:type="pct"/>
            <w:noWrap/>
            <w:vAlign w:val="center"/>
            <w:hideMark/>
          </w:tcPr>
          <w:p w14:paraId="7F982155" w14:textId="77777777" w:rsidR="00AC4ECF" w:rsidRPr="00DD3CE0" w:rsidRDefault="00AC4ECF" w:rsidP="004B5EBB">
            <w:pPr>
              <w:rPr>
                <w:rFonts w:ascii="Courier New" w:eastAsia="Times New Roman" w:hAnsi="Courier New" w:cs="Courier New"/>
                <w:b/>
                <w:szCs w:val="20"/>
              </w:rPr>
            </w:pPr>
            <w:r w:rsidRPr="00DD3CE0">
              <w:rPr>
                <w:rFonts w:ascii="Courier New" w:eastAsia="Times New Roman" w:hAnsi="Courier New" w:cs="Courier New"/>
                <w:b/>
                <w:szCs w:val="20"/>
              </w:rPr>
              <w:t>Total Students of Color</w:t>
            </w:r>
          </w:p>
        </w:tc>
        <w:tc>
          <w:tcPr>
            <w:tcW w:w="1000" w:type="pct"/>
            <w:noWrap/>
            <w:hideMark/>
          </w:tcPr>
          <w:p w14:paraId="0A43A8C7" w14:textId="02D7BD3E" w:rsidR="00AC4ECF" w:rsidRPr="00DD3CE0" w:rsidRDefault="00AC4ECF" w:rsidP="004B5EBB">
            <w:pPr>
              <w:jc w:val="right"/>
              <w:rPr>
                <w:rFonts w:ascii="Courier New" w:eastAsia="Times New Roman" w:hAnsi="Courier New" w:cs="Courier New"/>
                <w:b/>
                <w:szCs w:val="20"/>
              </w:rPr>
            </w:pPr>
            <w:r w:rsidRPr="00DD3CE0">
              <w:rPr>
                <w:rFonts w:ascii="Courier New" w:hAnsi="Courier New" w:cs="Courier New"/>
              </w:rPr>
              <w:t>50.2%</w:t>
            </w:r>
          </w:p>
        </w:tc>
        <w:tc>
          <w:tcPr>
            <w:tcW w:w="1000" w:type="pct"/>
            <w:noWrap/>
            <w:hideMark/>
          </w:tcPr>
          <w:p w14:paraId="60AE872C" w14:textId="2983B1A4" w:rsidR="00AC4ECF" w:rsidRPr="00DD3CE0" w:rsidRDefault="00AC4ECF" w:rsidP="004B5EBB">
            <w:pPr>
              <w:jc w:val="right"/>
              <w:rPr>
                <w:rFonts w:ascii="Courier New" w:eastAsia="Times New Roman" w:hAnsi="Courier New" w:cs="Courier New"/>
                <w:b/>
                <w:szCs w:val="20"/>
              </w:rPr>
            </w:pPr>
            <w:r w:rsidRPr="00DD3CE0">
              <w:rPr>
                <w:rFonts w:ascii="Courier New" w:hAnsi="Courier New" w:cs="Courier New"/>
              </w:rPr>
              <w:t xml:space="preserve"> 6,109 </w:t>
            </w:r>
          </w:p>
        </w:tc>
        <w:tc>
          <w:tcPr>
            <w:tcW w:w="999" w:type="pct"/>
            <w:noWrap/>
            <w:hideMark/>
          </w:tcPr>
          <w:p w14:paraId="22849B9F" w14:textId="3C42AA4F" w:rsidR="00AC4ECF" w:rsidRPr="00DD3CE0" w:rsidRDefault="00AC4ECF" w:rsidP="004B5EBB">
            <w:pPr>
              <w:jc w:val="right"/>
              <w:rPr>
                <w:rFonts w:ascii="Courier New" w:eastAsia="Times New Roman" w:hAnsi="Courier New" w:cs="Courier New"/>
                <w:b/>
                <w:szCs w:val="20"/>
              </w:rPr>
            </w:pPr>
            <w:r w:rsidRPr="00DD3CE0">
              <w:rPr>
                <w:rFonts w:ascii="Courier New" w:hAnsi="Courier New" w:cs="Courier New"/>
              </w:rPr>
              <w:t xml:space="preserve"> 9,177 </w:t>
            </w:r>
          </w:p>
        </w:tc>
      </w:tr>
      <w:tr w:rsidR="00AC4ECF" w:rsidRPr="00AC4ECF" w14:paraId="481E2855" w14:textId="77777777" w:rsidTr="002D026C">
        <w:trPr>
          <w:cnfStyle w:val="000000010000" w:firstRow="0" w:lastRow="0" w:firstColumn="0" w:lastColumn="0" w:oddVBand="0" w:evenVBand="0" w:oddHBand="0" w:evenHBand="1" w:firstRowFirstColumn="0" w:firstRowLastColumn="0" w:lastRowFirstColumn="0" w:lastRowLastColumn="0"/>
          <w:trHeight w:val="80"/>
        </w:trPr>
        <w:tc>
          <w:tcPr>
            <w:tcW w:w="2001" w:type="pct"/>
            <w:noWrap/>
            <w:vAlign w:val="center"/>
            <w:hideMark/>
          </w:tcPr>
          <w:p w14:paraId="0B7B569C" w14:textId="648C7F59" w:rsidR="00AC4ECF" w:rsidRPr="00DD3CE0" w:rsidRDefault="00712344" w:rsidP="004B5EBB">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hideMark/>
          </w:tcPr>
          <w:p w14:paraId="15B64710" w14:textId="7CFE73B0"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-0.8%</w:t>
            </w:r>
          </w:p>
        </w:tc>
        <w:tc>
          <w:tcPr>
            <w:tcW w:w="1000" w:type="pct"/>
            <w:noWrap/>
            <w:hideMark/>
          </w:tcPr>
          <w:p w14:paraId="0CD0E09F" w14:textId="48A91887"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26,382 </w:t>
            </w:r>
          </w:p>
        </w:tc>
        <w:tc>
          <w:tcPr>
            <w:tcW w:w="999" w:type="pct"/>
            <w:noWrap/>
            <w:hideMark/>
          </w:tcPr>
          <w:p w14:paraId="4445E2E4" w14:textId="1A1EDAF9"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26,179 </w:t>
            </w:r>
          </w:p>
        </w:tc>
      </w:tr>
      <w:tr w:rsidR="00AC4ECF" w:rsidRPr="00AC4ECF" w14:paraId="7E88841C" w14:textId="77777777" w:rsidTr="002D026C">
        <w:trPr>
          <w:trHeight w:val="135"/>
        </w:trPr>
        <w:tc>
          <w:tcPr>
            <w:tcW w:w="2001" w:type="pct"/>
            <w:noWrap/>
            <w:vAlign w:val="center"/>
            <w:hideMark/>
          </w:tcPr>
          <w:p w14:paraId="47FE271C" w14:textId="77777777"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Other/Unknown/No Response</w:t>
            </w:r>
          </w:p>
        </w:tc>
        <w:tc>
          <w:tcPr>
            <w:tcW w:w="1000" w:type="pct"/>
            <w:noWrap/>
            <w:hideMark/>
          </w:tcPr>
          <w:p w14:paraId="7C2F3C07" w14:textId="2CC33376"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-16.4%</w:t>
            </w:r>
          </w:p>
        </w:tc>
        <w:tc>
          <w:tcPr>
            <w:tcW w:w="1000" w:type="pct"/>
            <w:noWrap/>
            <w:hideMark/>
          </w:tcPr>
          <w:p w14:paraId="3B1ED719" w14:textId="579A07C3"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573 </w:t>
            </w:r>
          </w:p>
        </w:tc>
        <w:tc>
          <w:tcPr>
            <w:tcW w:w="999" w:type="pct"/>
            <w:noWrap/>
            <w:hideMark/>
          </w:tcPr>
          <w:p w14:paraId="292EABFB" w14:textId="4B28B222"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479 </w:t>
            </w:r>
          </w:p>
        </w:tc>
      </w:tr>
      <w:tr w:rsidR="00AC4ECF" w:rsidRPr="00AC4ECF" w14:paraId="39E31A20" w14:textId="77777777" w:rsidTr="002D026C">
        <w:trPr>
          <w:cnfStyle w:val="000000010000" w:firstRow="0" w:lastRow="0" w:firstColumn="0" w:lastColumn="0" w:oddVBand="0" w:evenVBand="0" w:oddHBand="0" w:evenHBand="1" w:firstRowFirstColumn="0" w:firstRowLastColumn="0" w:lastRowFirstColumn="0" w:lastRowLastColumn="0"/>
          <w:trHeight w:val="80"/>
        </w:trPr>
        <w:tc>
          <w:tcPr>
            <w:tcW w:w="2001" w:type="pct"/>
            <w:noWrap/>
            <w:vAlign w:val="center"/>
            <w:hideMark/>
          </w:tcPr>
          <w:p w14:paraId="564134C2" w14:textId="77777777" w:rsidR="00AC4ECF" w:rsidRPr="00DD3CE0" w:rsidRDefault="00AC4ECF" w:rsidP="004B5EBB">
            <w:pPr>
              <w:rPr>
                <w:rFonts w:ascii="Courier New" w:eastAsia="Times New Roman" w:hAnsi="Courier New" w:cs="Courier New"/>
                <w:b/>
                <w:szCs w:val="20"/>
              </w:rPr>
            </w:pPr>
            <w:r w:rsidRPr="00DD3CE0">
              <w:rPr>
                <w:rFonts w:ascii="Courier New" w:eastAsia="Times New Roman" w:hAnsi="Courier New" w:cs="Courier New"/>
                <w:b/>
                <w:szCs w:val="20"/>
              </w:rPr>
              <w:t>Domestic Total</w:t>
            </w:r>
          </w:p>
        </w:tc>
        <w:tc>
          <w:tcPr>
            <w:tcW w:w="1000" w:type="pct"/>
            <w:noWrap/>
            <w:hideMark/>
          </w:tcPr>
          <w:p w14:paraId="1E91E9CB" w14:textId="7346AA93" w:rsidR="00AC4ECF" w:rsidRPr="00DD3CE0" w:rsidRDefault="00AC4ECF" w:rsidP="004B5EBB">
            <w:pPr>
              <w:jc w:val="right"/>
              <w:rPr>
                <w:rFonts w:ascii="Courier New" w:eastAsia="Times New Roman" w:hAnsi="Courier New" w:cs="Courier New"/>
                <w:b/>
                <w:bCs/>
                <w:szCs w:val="20"/>
              </w:rPr>
            </w:pPr>
            <w:r w:rsidRPr="00DD3CE0">
              <w:rPr>
                <w:rFonts w:ascii="Courier New" w:hAnsi="Courier New" w:cs="Courier New"/>
                <w:b/>
                <w:bCs/>
              </w:rPr>
              <w:t>8.4%</w:t>
            </w:r>
          </w:p>
        </w:tc>
        <w:tc>
          <w:tcPr>
            <w:tcW w:w="1000" w:type="pct"/>
            <w:noWrap/>
            <w:hideMark/>
          </w:tcPr>
          <w:p w14:paraId="5EC2D920" w14:textId="790ABCA4" w:rsidR="00AC4ECF" w:rsidRPr="00DD3CE0" w:rsidRDefault="00AC4ECF" w:rsidP="004B5EBB">
            <w:pPr>
              <w:jc w:val="right"/>
              <w:rPr>
                <w:rFonts w:ascii="Courier New" w:eastAsia="Times New Roman" w:hAnsi="Courier New" w:cs="Courier New"/>
                <w:b/>
                <w:bCs/>
                <w:szCs w:val="20"/>
              </w:rPr>
            </w:pPr>
            <w:r w:rsidRPr="00DD3CE0">
              <w:rPr>
                <w:rFonts w:ascii="Courier New" w:hAnsi="Courier New" w:cs="Courier New"/>
                <w:b/>
                <w:bCs/>
              </w:rPr>
              <w:t xml:space="preserve"> 33,064 </w:t>
            </w:r>
          </w:p>
        </w:tc>
        <w:tc>
          <w:tcPr>
            <w:tcW w:w="999" w:type="pct"/>
            <w:noWrap/>
            <w:hideMark/>
          </w:tcPr>
          <w:p w14:paraId="74108C4B" w14:textId="2BF3C781" w:rsidR="00AC4ECF" w:rsidRPr="00DD3CE0" w:rsidRDefault="00AC4ECF" w:rsidP="004B5EBB">
            <w:pPr>
              <w:jc w:val="right"/>
              <w:rPr>
                <w:rFonts w:ascii="Courier New" w:eastAsia="Times New Roman" w:hAnsi="Courier New" w:cs="Courier New"/>
                <w:b/>
                <w:bCs/>
                <w:szCs w:val="20"/>
              </w:rPr>
            </w:pPr>
            <w:r w:rsidRPr="00DD3CE0">
              <w:rPr>
                <w:rFonts w:ascii="Courier New" w:hAnsi="Courier New" w:cs="Courier New"/>
                <w:b/>
                <w:bCs/>
              </w:rPr>
              <w:t xml:space="preserve"> 35,835 </w:t>
            </w:r>
          </w:p>
        </w:tc>
      </w:tr>
      <w:tr w:rsidR="00AC4ECF" w:rsidRPr="00AC4ECF" w14:paraId="460D52A1" w14:textId="77777777" w:rsidTr="002D026C">
        <w:trPr>
          <w:trHeight w:val="80"/>
        </w:trPr>
        <w:tc>
          <w:tcPr>
            <w:tcW w:w="2001" w:type="pct"/>
            <w:noWrap/>
            <w:vAlign w:val="center"/>
            <w:hideMark/>
          </w:tcPr>
          <w:p w14:paraId="586E0149" w14:textId="77777777"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1000" w:type="pct"/>
            <w:noWrap/>
            <w:hideMark/>
          </w:tcPr>
          <w:p w14:paraId="0F342830" w14:textId="4239774E"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-11.3%</w:t>
            </w:r>
          </w:p>
        </w:tc>
        <w:tc>
          <w:tcPr>
            <w:tcW w:w="1000" w:type="pct"/>
            <w:noWrap/>
            <w:hideMark/>
          </w:tcPr>
          <w:p w14:paraId="5EF664AB" w14:textId="31A2C434"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2,994 </w:t>
            </w:r>
          </w:p>
        </w:tc>
        <w:tc>
          <w:tcPr>
            <w:tcW w:w="999" w:type="pct"/>
            <w:noWrap/>
            <w:hideMark/>
          </w:tcPr>
          <w:p w14:paraId="2D80ECE8" w14:textId="4C4DC2B3"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2,656 </w:t>
            </w:r>
          </w:p>
        </w:tc>
      </w:tr>
      <w:tr w:rsidR="00AC4ECF" w:rsidRPr="00AC4ECF" w14:paraId="5E07050F" w14:textId="77777777" w:rsidTr="002D026C">
        <w:trPr>
          <w:cnfStyle w:val="000000010000" w:firstRow="0" w:lastRow="0" w:firstColumn="0" w:lastColumn="0" w:oddVBand="0" w:evenVBand="0" w:oddHBand="0" w:evenHBand="1" w:firstRowFirstColumn="0" w:firstRowLastColumn="0" w:lastRowFirstColumn="0" w:lastRowLastColumn="0"/>
          <w:trHeight w:val="135"/>
        </w:trPr>
        <w:tc>
          <w:tcPr>
            <w:tcW w:w="2001" w:type="pct"/>
            <w:noWrap/>
            <w:vAlign w:val="center"/>
            <w:hideMark/>
          </w:tcPr>
          <w:p w14:paraId="0827B5DF" w14:textId="77777777"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University Total</w:t>
            </w:r>
          </w:p>
        </w:tc>
        <w:tc>
          <w:tcPr>
            <w:tcW w:w="1000" w:type="pct"/>
            <w:noWrap/>
            <w:hideMark/>
          </w:tcPr>
          <w:p w14:paraId="7678D525" w14:textId="5E3335A0"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6.7%</w:t>
            </w:r>
          </w:p>
        </w:tc>
        <w:tc>
          <w:tcPr>
            <w:tcW w:w="1000" w:type="pct"/>
            <w:noWrap/>
            <w:hideMark/>
          </w:tcPr>
          <w:p w14:paraId="1495E1EF" w14:textId="6D9D2AD7"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36,058 </w:t>
            </w:r>
          </w:p>
        </w:tc>
        <w:tc>
          <w:tcPr>
            <w:tcW w:w="999" w:type="pct"/>
            <w:noWrap/>
            <w:hideMark/>
          </w:tcPr>
          <w:p w14:paraId="55093A1B" w14:textId="418173A4"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38,491 </w:t>
            </w:r>
          </w:p>
        </w:tc>
      </w:tr>
      <w:tr w:rsidR="00AC4ECF" w:rsidRPr="00AC4ECF" w14:paraId="2004C9CF" w14:textId="77777777" w:rsidTr="002D026C">
        <w:trPr>
          <w:trHeight w:val="162"/>
        </w:trPr>
        <w:tc>
          <w:tcPr>
            <w:tcW w:w="2001" w:type="pct"/>
            <w:noWrap/>
            <w:vAlign w:val="center"/>
            <w:hideMark/>
          </w:tcPr>
          <w:p w14:paraId="4E59F5D4" w14:textId="77777777"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Men</w:t>
            </w:r>
          </w:p>
        </w:tc>
        <w:tc>
          <w:tcPr>
            <w:tcW w:w="1000" w:type="pct"/>
            <w:noWrap/>
            <w:hideMark/>
          </w:tcPr>
          <w:p w14:paraId="6C3896A3" w14:textId="1E3E2609"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8.0%</w:t>
            </w:r>
          </w:p>
        </w:tc>
        <w:tc>
          <w:tcPr>
            <w:tcW w:w="1000" w:type="pct"/>
            <w:noWrap/>
            <w:hideMark/>
          </w:tcPr>
          <w:p w14:paraId="51F7D623" w14:textId="5145D75F"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17,350 </w:t>
            </w:r>
          </w:p>
        </w:tc>
        <w:tc>
          <w:tcPr>
            <w:tcW w:w="999" w:type="pct"/>
            <w:noWrap/>
            <w:hideMark/>
          </w:tcPr>
          <w:p w14:paraId="2BDEDE59" w14:textId="7F6448E0"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18,731 </w:t>
            </w:r>
          </w:p>
        </w:tc>
      </w:tr>
      <w:tr w:rsidR="00AC4ECF" w:rsidRPr="00AC4ECF" w14:paraId="231D6C2E" w14:textId="77777777" w:rsidTr="002D026C">
        <w:trPr>
          <w:cnfStyle w:val="000000010000" w:firstRow="0" w:lastRow="0" w:firstColumn="0" w:lastColumn="0" w:oddVBand="0" w:evenVBand="0" w:oddHBand="0" w:evenHBand="1" w:firstRowFirstColumn="0" w:firstRowLastColumn="0" w:lastRowFirstColumn="0" w:lastRowLastColumn="0"/>
          <w:trHeight w:val="192"/>
        </w:trPr>
        <w:tc>
          <w:tcPr>
            <w:tcW w:w="2001" w:type="pct"/>
            <w:noWrap/>
            <w:vAlign w:val="center"/>
            <w:hideMark/>
          </w:tcPr>
          <w:p w14:paraId="72BEDCFE" w14:textId="77777777" w:rsidR="00AC4ECF" w:rsidRPr="00DD3CE0" w:rsidRDefault="00AC4ECF" w:rsidP="004B5EBB">
            <w:pPr>
              <w:rPr>
                <w:rFonts w:ascii="Courier New" w:eastAsia="Times New Roman" w:hAnsi="Courier New" w:cs="Courier New"/>
                <w:szCs w:val="20"/>
              </w:rPr>
            </w:pPr>
            <w:r w:rsidRPr="00DD3CE0">
              <w:rPr>
                <w:rFonts w:ascii="Courier New" w:eastAsia="Times New Roman" w:hAnsi="Courier New" w:cs="Courier New"/>
                <w:szCs w:val="20"/>
              </w:rPr>
              <w:t>Women</w:t>
            </w:r>
          </w:p>
        </w:tc>
        <w:tc>
          <w:tcPr>
            <w:tcW w:w="1000" w:type="pct"/>
            <w:noWrap/>
            <w:hideMark/>
          </w:tcPr>
          <w:p w14:paraId="1F30F177" w14:textId="454CB2C2"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5.6%</w:t>
            </w:r>
          </w:p>
        </w:tc>
        <w:tc>
          <w:tcPr>
            <w:tcW w:w="1000" w:type="pct"/>
            <w:noWrap/>
            <w:hideMark/>
          </w:tcPr>
          <w:p w14:paraId="33AC1901" w14:textId="2A72A035" w:rsidR="00AC4ECF" w:rsidRPr="00DD3CE0" w:rsidRDefault="00AC4ECF" w:rsidP="004B5EBB">
            <w:pPr>
              <w:jc w:val="right"/>
              <w:rPr>
                <w:rFonts w:ascii="Courier New" w:eastAsia="Times New Roman" w:hAnsi="Courier New" w:cs="Courier New"/>
                <w:szCs w:val="20"/>
              </w:rPr>
            </w:pPr>
            <w:r w:rsidRPr="00DD3CE0">
              <w:rPr>
                <w:rFonts w:ascii="Courier New" w:hAnsi="Courier New" w:cs="Courier New"/>
              </w:rPr>
              <w:t xml:space="preserve"> 18,708 </w:t>
            </w:r>
          </w:p>
        </w:tc>
        <w:tc>
          <w:tcPr>
            <w:tcW w:w="999" w:type="pct"/>
            <w:noWrap/>
            <w:hideMark/>
          </w:tcPr>
          <w:p w14:paraId="6C480CBC" w14:textId="5A83F90A" w:rsidR="00AC4ECF" w:rsidRPr="00AC4ECF" w:rsidRDefault="00AC4ECF" w:rsidP="004B5EBB">
            <w:pPr>
              <w:jc w:val="right"/>
              <w:rPr>
                <w:rFonts w:ascii="Courier New" w:eastAsia="Times New Roman" w:hAnsi="Courier New" w:cs="Courier New"/>
                <w:szCs w:val="20"/>
              </w:rPr>
            </w:pPr>
            <w:r w:rsidRPr="00DD3CE0">
              <w:rPr>
                <w:rFonts w:ascii="Courier New" w:hAnsi="Courier New" w:cs="Courier New"/>
              </w:rPr>
              <w:t xml:space="preserve"> 19,760 </w:t>
            </w:r>
          </w:p>
        </w:tc>
      </w:tr>
    </w:tbl>
    <w:p w14:paraId="1635B330" w14:textId="77777777" w:rsidR="002D026C" w:rsidRDefault="002D026C" w:rsidP="002D026C">
      <w:bookmarkStart w:id="6" w:name="Student_Success"/>
      <w:bookmarkStart w:id="7" w:name="Persistence"/>
      <w:bookmarkEnd w:id="6"/>
      <w:bookmarkEnd w:id="7"/>
      <w:r>
        <w:br w:type="page"/>
      </w:r>
    </w:p>
    <w:p w14:paraId="46D814B6" w14:textId="77777777" w:rsidR="00CA4BE2" w:rsidRDefault="00CA4BE2" w:rsidP="007576B3">
      <w:pPr>
        <w:pStyle w:val="Heading2"/>
      </w:pPr>
      <w:r>
        <w:lastRenderedPageBreak/>
        <w:t>Student Success</w:t>
      </w:r>
    </w:p>
    <w:p w14:paraId="6A9F75C9" w14:textId="230D0927" w:rsidR="00CA4BE2" w:rsidRDefault="00CA4BE2" w:rsidP="00D32246">
      <w:pPr>
        <w:pStyle w:val="Heading3"/>
        <w:spacing w:after="200"/>
      </w:pPr>
      <w:r>
        <w:t>FIRST RETURNING FALL PERSISTENCE</w:t>
      </w:r>
      <w:r w:rsidRPr="00B446EA">
        <w:t xml:space="preserve">, 2010 VS </w:t>
      </w:r>
      <w:r w:rsidR="00100CB4" w:rsidRPr="00B446EA">
        <w:t>20</w:t>
      </w:r>
      <w:r w:rsidR="004E39AD">
        <w:t>19</w:t>
      </w:r>
      <w:r w:rsidR="00100CB4">
        <w:t xml:space="preserve"> </w:t>
      </w:r>
      <w:r>
        <w:t>FIRST-TIME UNDERGRADUATE ENTERING COHORT</w:t>
      </w:r>
      <w:r w:rsidR="008C41F5">
        <w:t>S</w:t>
      </w:r>
    </w:p>
    <w:p w14:paraId="381A571C" w14:textId="705951B8" w:rsidR="00DB0BE4" w:rsidRDefault="00CA4BE2" w:rsidP="002D026C">
      <w:pPr>
        <w:spacing w:after="200"/>
      </w:pPr>
      <w:r w:rsidRPr="00DD3CE0">
        <w:t>The rate at which first-time undergraduate students entering MSU in 201</w:t>
      </w:r>
      <w:r w:rsidR="004E39AD" w:rsidRPr="00DD3CE0">
        <w:t>9</w:t>
      </w:r>
      <w:r w:rsidRPr="00DD3CE0">
        <w:t xml:space="preserve"> return</w:t>
      </w:r>
      <w:r w:rsidR="004E39AD" w:rsidRPr="00DD3CE0">
        <w:t>ed</w:t>
      </w:r>
      <w:r w:rsidRPr="00DD3CE0">
        <w:t xml:space="preserve"> to MSU for their first </w:t>
      </w:r>
      <w:r w:rsidR="00BB3CA8">
        <w:t>subsequent</w:t>
      </w:r>
      <w:r w:rsidR="00BB3CA8" w:rsidRPr="00DD3CE0">
        <w:t xml:space="preserve"> </w:t>
      </w:r>
      <w:r w:rsidRPr="00DD3CE0">
        <w:t>fall semester (fall 20</w:t>
      </w:r>
      <w:r w:rsidR="004E39AD" w:rsidRPr="00DD3CE0">
        <w:t>20</w:t>
      </w:r>
      <w:r w:rsidRPr="00DD3CE0">
        <w:t xml:space="preserve">) </w:t>
      </w:r>
      <w:r w:rsidR="004E39AD" w:rsidRPr="00DD3CE0">
        <w:t xml:space="preserve">was </w:t>
      </w:r>
      <w:r w:rsidRPr="00DD3CE0">
        <w:t>91.</w:t>
      </w:r>
      <w:r w:rsidR="004E39AD" w:rsidRPr="00DD3CE0">
        <w:t>0</w:t>
      </w:r>
      <w:r w:rsidRPr="00DD3CE0">
        <w:t xml:space="preserve">%, which is a slight increase from students entering in fall 2010 when the rate was 90.6%. </w:t>
      </w:r>
    </w:p>
    <w:p w14:paraId="18689388" w14:textId="0EFB606D" w:rsidR="00DB0BE4" w:rsidRDefault="00AB4836" w:rsidP="002D026C">
      <w:pPr>
        <w:spacing w:after="200"/>
      </w:pPr>
      <w:r w:rsidRPr="00DD3CE0">
        <w:t xml:space="preserve">Persistence </w:t>
      </w:r>
      <w:r w:rsidR="008D61CB">
        <w:t>increased by</w:t>
      </w:r>
      <w:r w:rsidR="00625616">
        <w:t xml:space="preserve"> 9.1 percentage points among students whose race/ethnicity group was reported to MSU as “</w:t>
      </w:r>
      <w:r w:rsidR="007C5375">
        <w:t>o</w:t>
      </w:r>
      <w:r w:rsidR="00625616">
        <w:t xml:space="preserve">ther” or was not reported </w:t>
      </w:r>
      <w:r w:rsidR="00BB3CA8">
        <w:t>at all</w:t>
      </w:r>
      <w:r w:rsidR="00625616">
        <w:t xml:space="preserve">. Persistence increased by </w:t>
      </w:r>
      <w:r w:rsidR="008D61CB">
        <w:t xml:space="preserve">4.3 </w:t>
      </w:r>
      <w:r w:rsidR="00BB3CA8">
        <w:t xml:space="preserve">percentage </w:t>
      </w:r>
      <w:r w:rsidR="008D61CB">
        <w:t>points</w:t>
      </w:r>
      <w:r w:rsidR="00DB0BE4">
        <w:t xml:space="preserve"> among </w:t>
      </w:r>
      <w:r w:rsidR="00BB3CA8">
        <w:t>i</w:t>
      </w:r>
      <w:r w:rsidR="00DB0BE4">
        <w:t xml:space="preserve">nternational students, by 4.2 </w:t>
      </w:r>
      <w:r w:rsidR="00BB3CA8">
        <w:t xml:space="preserve">percentage </w:t>
      </w:r>
      <w:r w:rsidR="00DB0BE4">
        <w:t xml:space="preserve">points among students reporting </w:t>
      </w:r>
      <w:r w:rsidR="007C5375">
        <w:t xml:space="preserve">two or more races </w:t>
      </w:r>
      <w:r w:rsidR="00DB0BE4">
        <w:t xml:space="preserve">and by 1.9 </w:t>
      </w:r>
      <w:r w:rsidR="00BB3CA8">
        <w:t xml:space="preserve">percentage </w:t>
      </w:r>
      <w:r w:rsidR="00DB0BE4">
        <w:t>points among African American/Black students</w:t>
      </w:r>
      <w:r w:rsidR="00CA4BE2" w:rsidRPr="00DD3CE0">
        <w:t>.</w:t>
      </w:r>
      <w:r w:rsidR="00DB0BE4">
        <w:t xml:space="preserve"> While the number of students is very small, </w:t>
      </w:r>
      <w:r w:rsidR="00625616">
        <w:t xml:space="preserve">the </w:t>
      </w:r>
      <w:r w:rsidR="00DB0BE4">
        <w:t>rate also increased among American Indian/Alaska Native students</w:t>
      </w:r>
      <w:r w:rsidR="00625616">
        <w:t>.</w:t>
      </w:r>
    </w:p>
    <w:p w14:paraId="6C9F7C5D" w14:textId="252803A8" w:rsidR="00D851AD" w:rsidRPr="002D026C" w:rsidRDefault="00DB0BE4" w:rsidP="002D026C">
      <w:pPr>
        <w:spacing w:after="200"/>
      </w:pPr>
      <w:r>
        <w:t xml:space="preserve">Rates remained steady for </w:t>
      </w:r>
      <w:r w:rsidR="00712344">
        <w:t>White</w:t>
      </w:r>
      <w:r>
        <w:t xml:space="preserve"> students and decreased slightly among Asian students. While the number of students is very small, rates also remained steady among Hawaiian/Pacific Islander students.</w:t>
      </w:r>
    </w:p>
    <w:p w14:paraId="3D72ED74" w14:textId="77777777" w:rsidR="00CA4BE2" w:rsidRPr="00DD3CE0" w:rsidRDefault="00CA4BE2" w:rsidP="002D026C">
      <w:pPr>
        <w:spacing w:after="200"/>
      </w:pPr>
      <w:r w:rsidRPr="00DD3CE0">
        <w:t>* Small number of students</w:t>
      </w:r>
    </w:p>
    <w:tbl>
      <w:tblPr>
        <w:tblStyle w:val="DEITableStyle"/>
        <w:tblpPr w:leftFromText="180" w:rightFromText="180" w:vertAnchor="text" w:horzAnchor="margin" w:tblpY="433"/>
        <w:tblW w:w="10897" w:type="dxa"/>
        <w:tblLook w:val="04A0" w:firstRow="1" w:lastRow="0" w:firstColumn="1" w:lastColumn="0" w:noHBand="0" w:noVBand="1"/>
      </w:tblPr>
      <w:tblGrid>
        <w:gridCol w:w="3645"/>
        <w:gridCol w:w="2482"/>
        <w:gridCol w:w="2482"/>
        <w:gridCol w:w="2288"/>
      </w:tblGrid>
      <w:tr w:rsidR="0024157A" w:rsidRPr="00482ECF" w14:paraId="239B0232" w14:textId="77777777" w:rsidTr="00C044A4">
        <w:trPr>
          <w:cnfStyle w:val="100000000000" w:firstRow="1" w:lastRow="0" w:firstColumn="0" w:lastColumn="0" w:oddVBand="0" w:evenVBand="0" w:oddHBand="0" w:evenHBand="0" w:firstRowFirstColumn="0" w:firstRowLastColumn="0" w:lastRowFirstColumn="0" w:lastRowLastColumn="0"/>
          <w:trHeight w:val="544"/>
        </w:trPr>
        <w:tc>
          <w:tcPr>
            <w:tcW w:w="0" w:type="dxa"/>
            <w:noWrap/>
            <w:hideMark/>
          </w:tcPr>
          <w:p w14:paraId="5944E429" w14:textId="77777777" w:rsidR="0024157A" w:rsidRPr="00DD3CE0" w:rsidRDefault="0024157A" w:rsidP="0024157A">
            <w:pPr>
              <w:rPr>
                <w:rFonts w:ascii="Courier New" w:eastAsia="Times New Roman" w:hAnsi="Courier New" w:cs="Courier New"/>
                <w:szCs w:val="20"/>
              </w:rPr>
            </w:pPr>
            <w:r w:rsidRPr="00DD3CE0">
              <w:rPr>
                <w:rFonts w:ascii="Courier New" w:eastAsia="Times New Roman" w:hAnsi="Courier New" w:cs="Courier New"/>
                <w:szCs w:val="20"/>
              </w:rPr>
              <w:t>Race/Ethnicity</w:t>
            </w:r>
          </w:p>
        </w:tc>
        <w:tc>
          <w:tcPr>
            <w:tcW w:w="0" w:type="dxa"/>
            <w:noWrap/>
            <w:hideMark/>
          </w:tcPr>
          <w:p w14:paraId="42F1D608" w14:textId="77777777" w:rsidR="0024157A" w:rsidRPr="00DD3CE0" w:rsidRDefault="0024157A" w:rsidP="0024157A">
            <w:pPr>
              <w:jc w:val="right"/>
              <w:rPr>
                <w:rFonts w:ascii="Courier New" w:eastAsia="Times New Roman" w:hAnsi="Courier New" w:cs="Courier New"/>
                <w:szCs w:val="20"/>
              </w:rPr>
            </w:pPr>
            <w:r w:rsidRPr="00DD3CE0">
              <w:rPr>
                <w:rFonts w:ascii="Courier New" w:eastAsia="Times New Roman" w:hAnsi="Courier New" w:cs="Courier New"/>
                <w:szCs w:val="20"/>
              </w:rPr>
              <w:t>2010 Persistence Rate</w:t>
            </w:r>
          </w:p>
        </w:tc>
        <w:tc>
          <w:tcPr>
            <w:tcW w:w="0" w:type="dxa"/>
            <w:noWrap/>
            <w:hideMark/>
          </w:tcPr>
          <w:p w14:paraId="52ACC247" w14:textId="77777777" w:rsidR="0024157A" w:rsidRPr="00DD3CE0" w:rsidRDefault="0024157A" w:rsidP="0024157A">
            <w:pPr>
              <w:jc w:val="right"/>
              <w:rPr>
                <w:rFonts w:ascii="Courier New" w:eastAsia="Times New Roman" w:hAnsi="Courier New" w:cs="Courier New"/>
                <w:szCs w:val="20"/>
              </w:rPr>
            </w:pPr>
            <w:r w:rsidRPr="00DD3CE0">
              <w:rPr>
                <w:rFonts w:ascii="Courier New" w:eastAsia="Times New Roman" w:hAnsi="Courier New" w:cs="Courier New"/>
                <w:szCs w:val="20"/>
              </w:rPr>
              <w:t>2020 Persistence Rate</w:t>
            </w:r>
          </w:p>
        </w:tc>
        <w:tc>
          <w:tcPr>
            <w:tcW w:w="0" w:type="dxa"/>
          </w:tcPr>
          <w:p w14:paraId="48A601AC" w14:textId="77777777" w:rsidR="0024157A" w:rsidRPr="00482ECF" w:rsidDel="000F47A5" w:rsidRDefault="0024157A" w:rsidP="0024157A">
            <w:pPr>
              <w:jc w:val="right"/>
              <w:rPr>
                <w:rFonts w:ascii="Courier New" w:eastAsia="Times New Roman" w:hAnsi="Courier New" w:cs="Courier New"/>
                <w:szCs w:val="20"/>
              </w:rPr>
            </w:pPr>
            <w:r w:rsidRPr="00DD3CE0">
              <w:rPr>
                <w:rFonts w:ascii="Courier New" w:hAnsi="Courier New" w:cs="Courier New"/>
              </w:rPr>
              <w:t>Percentage Point Change from 2010 to 2019 cohort</w:t>
            </w:r>
          </w:p>
        </w:tc>
      </w:tr>
      <w:tr w:rsidR="0024157A" w:rsidRPr="00482ECF" w14:paraId="49426BC3" w14:textId="77777777" w:rsidTr="00C044A4">
        <w:trPr>
          <w:trHeight w:val="300"/>
        </w:trPr>
        <w:tc>
          <w:tcPr>
            <w:tcW w:w="0" w:type="dxa"/>
            <w:noWrap/>
            <w:hideMark/>
          </w:tcPr>
          <w:p w14:paraId="0CB0026C" w14:textId="77777777" w:rsidR="0024157A" w:rsidRPr="00DD3CE0" w:rsidRDefault="0024157A" w:rsidP="0024157A">
            <w:pPr>
              <w:rPr>
                <w:rFonts w:ascii="Courier New" w:eastAsia="Times New Roman" w:hAnsi="Courier New" w:cs="Courier New"/>
                <w:szCs w:val="20"/>
              </w:rPr>
            </w:pPr>
            <w:r w:rsidRPr="00DD3CE0">
              <w:rPr>
                <w:rFonts w:ascii="Courier New" w:hAnsi="Courier New" w:cs="Courier New"/>
              </w:rPr>
              <w:t>Other/Unknown/</w:t>
            </w:r>
            <w:r>
              <w:rPr>
                <w:rFonts w:ascii="Courier New" w:hAnsi="Courier New" w:cs="Courier New"/>
              </w:rPr>
              <w:t>No Response</w:t>
            </w:r>
          </w:p>
        </w:tc>
        <w:tc>
          <w:tcPr>
            <w:tcW w:w="0" w:type="dxa"/>
            <w:noWrap/>
            <w:hideMark/>
          </w:tcPr>
          <w:p w14:paraId="57599CEF"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81.4%</w:t>
            </w:r>
          </w:p>
        </w:tc>
        <w:tc>
          <w:tcPr>
            <w:tcW w:w="0" w:type="dxa"/>
            <w:noWrap/>
            <w:hideMark/>
          </w:tcPr>
          <w:p w14:paraId="23E66367"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88.8%</w:t>
            </w:r>
          </w:p>
        </w:tc>
        <w:tc>
          <w:tcPr>
            <w:tcW w:w="0" w:type="dxa"/>
          </w:tcPr>
          <w:p w14:paraId="58803371" w14:textId="77777777" w:rsidR="0024157A" w:rsidRPr="00482ECF" w:rsidRDefault="0024157A" w:rsidP="0024157A">
            <w:pPr>
              <w:jc w:val="right"/>
              <w:rPr>
                <w:rFonts w:ascii="Courier New" w:hAnsi="Courier New" w:cs="Courier New"/>
              </w:rPr>
            </w:pPr>
            <w:r w:rsidRPr="00DD3CE0">
              <w:rPr>
                <w:rFonts w:ascii="Courier New" w:hAnsi="Courier New" w:cs="Courier New"/>
              </w:rPr>
              <w:t>9.1%</w:t>
            </w:r>
          </w:p>
        </w:tc>
      </w:tr>
      <w:tr w:rsidR="0024157A" w:rsidRPr="00482ECF" w14:paraId="47FC9447" w14:textId="77777777" w:rsidTr="00C044A4">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142CFF65" w14:textId="77777777" w:rsidR="0024157A" w:rsidRPr="00DD3CE0" w:rsidRDefault="0024157A" w:rsidP="0024157A">
            <w:pPr>
              <w:rPr>
                <w:rFonts w:ascii="Courier New" w:eastAsia="Times New Roman" w:hAnsi="Courier New" w:cs="Courier New"/>
                <w:szCs w:val="20"/>
              </w:rPr>
            </w:pPr>
            <w:r w:rsidRPr="00DD3CE0">
              <w:rPr>
                <w:rFonts w:ascii="Courier New" w:hAnsi="Courier New" w:cs="Courier New"/>
              </w:rPr>
              <w:t>American Indian/Alaska Native</w:t>
            </w:r>
            <w:r>
              <w:rPr>
                <w:rFonts w:ascii="Courier New" w:hAnsi="Courier New" w:cs="Courier New"/>
              </w:rPr>
              <w:t>*</w:t>
            </w:r>
          </w:p>
        </w:tc>
        <w:tc>
          <w:tcPr>
            <w:tcW w:w="0" w:type="dxa"/>
            <w:noWrap/>
            <w:hideMark/>
          </w:tcPr>
          <w:p w14:paraId="1D4E7A38"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93.8%</w:t>
            </w:r>
          </w:p>
        </w:tc>
        <w:tc>
          <w:tcPr>
            <w:tcW w:w="0" w:type="dxa"/>
            <w:noWrap/>
            <w:hideMark/>
          </w:tcPr>
          <w:p w14:paraId="66B3767B"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100.0%</w:t>
            </w:r>
          </w:p>
        </w:tc>
        <w:tc>
          <w:tcPr>
            <w:tcW w:w="0" w:type="dxa"/>
          </w:tcPr>
          <w:p w14:paraId="0DD5391C" w14:textId="77777777" w:rsidR="0024157A" w:rsidRPr="00482ECF" w:rsidRDefault="0024157A" w:rsidP="0024157A">
            <w:pPr>
              <w:jc w:val="right"/>
              <w:rPr>
                <w:rFonts w:ascii="Courier New" w:hAnsi="Courier New" w:cs="Courier New"/>
              </w:rPr>
            </w:pPr>
            <w:r w:rsidRPr="00DD3CE0">
              <w:rPr>
                <w:rFonts w:ascii="Courier New" w:hAnsi="Courier New" w:cs="Courier New"/>
              </w:rPr>
              <w:t>6.7%</w:t>
            </w:r>
          </w:p>
        </w:tc>
      </w:tr>
      <w:tr w:rsidR="0024157A" w:rsidRPr="00482ECF" w14:paraId="3CA8D1A3" w14:textId="77777777" w:rsidTr="00C044A4">
        <w:trPr>
          <w:trHeight w:val="300"/>
        </w:trPr>
        <w:tc>
          <w:tcPr>
            <w:tcW w:w="0" w:type="dxa"/>
            <w:noWrap/>
            <w:hideMark/>
          </w:tcPr>
          <w:p w14:paraId="3FD14EF8" w14:textId="77777777" w:rsidR="0024157A" w:rsidRPr="00DD3CE0" w:rsidRDefault="0024157A" w:rsidP="0024157A">
            <w:pPr>
              <w:rPr>
                <w:rFonts w:ascii="Courier New" w:eastAsia="Times New Roman" w:hAnsi="Courier New" w:cs="Courier New"/>
                <w:szCs w:val="20"/>
              </w:rPr>
            </w:pPr>
            <w:r w:rsidRPr="00DD3CE0">
              <w:rPr>
                <w:rFonts w:ascii="Courier New" w:hAnsi="Courier New" w:cs="Courier New"/>
              </w:rPr>
              <w:t>International</w:t>
            </w:r>
          </w:p>
        </w:tc>
        <w:tc>
          <w:tcPr>
            <w:tcW w:w="0" w:type="dxa"/>
            <w:noWrap/>
            <w:hideMark/>
          </w:tcPr>
          <w:p w14:paraId="5BCF5E81"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86.0%</w:t>
            </w:r>
          </w:p>
        </w:tc>
        <w:tc>
          <w:tcPr>
            <w:tcW w:w="0" w:type="dxa"/>
            <w:noWrap/>
            <w:hideMark/>
          </w:tcPr>
          <w:p w14:paraId="3D694F9C"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89.7%</w:t>
            </w:r>
          </w:p>
        </w:tc>
        <w:tc>
          <w:tcPr>
            <w:tcW w:w="0" w:type="dxa"/>
          </w:tcPr>
          <w:p w14:paraId="0C1FD7DC" w14:textId="77777777" w:rsidR="0024157A" w:rsidRPr="00482ECF" w:rsidRDefault="0024157A" w:rsidP="0024157A">
            <w:pPr>
              <w:jc w:val="right"/>
              <w:rPr>
                <w:rFonts w:ascii="Courier New" w:hAnsi="Courier New" w:cs="Courier New"/>
              </w:rPr>
            </w:pPr>
            <w:r w:rsidRPr="00DD3CE0">
              <w:rPr>
                <w:rFonts w:ascii="Courier New" w:hAnsi="Courier New" w:cs="Courier New"/>
              </w:rPr>
              <w:t>4.3%</w:t>
            </w:r>
          </w:p>
        </w:tc>
      </w:tr>
      <w:tr w:rsidR="0024157A" w:rsidRPr="00482ECF" w14:paraId="228DBD67" w14:textId="77777777" w:rsidTr="00C044A4">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337F3554" w14:textId="77777777" w:rsidR="0024157A" w:rsidRPr="00DD3CE0" w:rsidRDefault="0024157A" w:rsidP="0024157A">
            <w:pPr>
              <w:rPr>
                <w:rFonts w:ascii="Courier New" w:eastAsia="Times New Roman" w:hAnsi="Courier New" w:cs="Courier New"/>
                <w:b/>
                <w:szCs w:val="20"/>
              </w:rPr>
            </w:pPr>
            <w:r w:rsidRPr="00DD3CE0">
              <w:rPr>
                <w:rFonts w:ascii="Courier New" w:hAnsi="Courier New" w:cs="Courier New"/>
              </w:rPr>
              <w:t>Two or More Races</w:t>
            </w:r>
          </w:p>
        </w:tc>
        <w:tc>
          <w:tcPr>
            <w:tcW w:w="0" w:type="dxa"/>
            <w:noWrap/>
            <w:hideMark/>
          </w:tcPr>
          <w:p w14:paraId="322DAC8F" w14:textId="77777777" w:rsidR="0024157A" w:rsidRPr="00DD3CE0" w:rsidRDefault="0024157A" w:rsidP="0024157A">
            <w:pPr>
              <w:jc w:val="right"/>
              <w:rPr>
                <w:rFonts w:ascii="Courier New" w:eastAsia="Times New Roman" w:hAnsi="Courier New" w:cs="Courier New"/>
                <w:b/>
                <w:szCs w:val="20"/>
              </w:rPr>
            </w:pPr>
            <w:r w:rsidRPr="00DD3CE0">
              <w:rPr>
                <w:rFonts w:ascii="Courier New" w:hAnsi="Courier New" w:cs="Courier New"/>
              </w:rPr>
              <w:t>86.6%</w:t>
            </w:r>
          </w:p>
        </w:tc>
        <w:tc>
          <w:tcPr>
            <w:tcW w:w="0" w:type="dxa"/>
            <w:noWrap/>
            <w:hideMark/>
          </w:tcPr>
          <w:p w14:paraId="1D41CA02" w14:textId="77777777" w:rsidR="0024157A" w:rsidRPr="00DD3CE0" w:rsidRDefault="0024157A" w:rsidP="0024157A">
            <w:pPr>
              <w:jc w:val="right"/>
              <w:rPr>
                <w:rFonts w:ascii="Courier New" w:eastAsia="Times New Roman" w:hAnsi="Courier New" w:cs="Courier New"/>
                <w:b/>
                <w:szCs w:val="20"/>
              </w:rPr>
            </w:pPr>
            <w:r w:rsidRPr="00DD3CE0">
              <w:rPr>
                <w:rFonts w:ascii="Courier New" w:hAnsi="Courier New" w:cs="Courier New"/>
              </w:rPr>
              <w:t>90.2%</w:t>
            </w:r>
          </w:p>
        </w:tc>
        <w:tc>
          <w:tcPr>
            <w:tcW w:w="0" w:type="dxa"/>
          </w:tcPr>
          <w:p w14:paraId="7FEF8351" w14:textId="77777777" w:rsidR="0024157A" w:rsidRPr="00482ECF" w:rsidRDefault="0024157A" w:rsidP="0024157A">
            <w:pPr>
              <w:jc w:val="right"/>
              <w:rPr>
                <w:rFonts w:ascii="Courier New" w:hAnsi="Courier New" w:cs="Courier New"/>
              </w:rPr>
            </w:pPr>
            <w:r w:rsidRPr="00DD3CE0">
              <w:rPr>
                <w:rFonts w:ascii="Courier New" w:hAnsi="Courier New" w:cs="Courier New"/>
              </w:rPr>
              <w:t>4.2%</w:t>
            </w:r>
          </w:p>
        </w:tc>
      </w:tr>
      <w:tr w:rsidR="0024157A" w:rsidRPr="00482ECF" w14:paraId="20D88377" w14:textId="77777777" w:rsidTr="00C044A4">
        <w:trPr>
          <w:trHeight w:val="300"/>
        </w:trPr>
        <w:tc>
          <w:tcPr>
            <w:tcW w:w="0" w:type="dxa"/>
            <w:noWrap/>
            <w:hideMark/>
          </w:tcPr>
          <w:p w14:paraId="32A7DF60" w14:textId="77777777" w:rsidR="0024157A" w:rsidRPr="00DD3CE0" w:rsidRDefault="0024157A" w:rsidP="0024157A">
            <w:pPr>
              <w:rPr>
                <w:rFonts w:ascii="Courier New" w:eastAsia="Times New Roman" w:hAnsi="Courier New" w:cs="Courier New"/>
                <w:b/>
                <w:bCs/>
                <w:szCs w:val="20"/>
              </w:rPr>
            </w:pPr>
            <w:r w:rsidRPr="00DD3CE0">
              <w:rPr>
                <w:rFonts w:ascii="Courier New" w:hAnsi="Courier New" w:cs="Courier New"/>
              </w:rPr>
              <w:t>African American/Black</w:t>
            </w:r>
          </w:p>
        </w:tc>
        <w:tc>
          <w:tcPr>
            <w:tcW w:w="0" w:type="dxa"/>
            <w:noWrap/>
            <w:hideMark/>
          </w:tcPr>
          <w:p w14:paraId="6D31403C" w14:textId="77777777" w:rsidR="0024157A" w:rsidRPr="00DD3CE0" w:rsidRDefault="0024157A" w:rsidP="0024157A">
            <w:pPr>
              <w:jc w:val="right"/>
              <w:rPr>
                <w:rFonts w:ascii="Courier New" w:eastAsia="Times New Roman" w:hAnsi="Courier New" w:cs="Courier New"/>
                <w:b/>
                <w:bCs/>
                <w:szCs w:val="20"/>
              </w:rPr>
            </w:pPr>
            <w:r w:rsidRPr="00DD3CE0">
              <w:rPr>
                <w:rFonts w:ascii="Courier New" w:hAnsi="Courier New" w:cs="Courier New"/>
              </w:rPr>
              <w:t>87.2%</w:t>
            </w:r>
          </w:p>
        </w:tc>
        <w:tc>
          <w:tcPr>
            <w:tcW w:w="0" w:type="dxa"/>
            <w:noWrap/>
            <w:hideMark/>
          </w:tcPr>
          <w:p w14:paraId="157A4040" w14:textId="77777777" w:rsidR="0024157A" w:rsidRPr="00DD3CE0" w:rsidRDefault="0024157A" w:rsidP="0024157A">
            <w:pPr>
              <w:jc w:val="right"/>
              <w:rPr>
                <w:rFonts w:ascii="Courier New" w:eastAsia="Times New Roman" w:hAnsi="Courier New" w:cs="Courier New"/>
                <w:b/>
                <w:bCs/>
                <w:szCs w:val="20"/>
              </w:rPr>
            </w:pPr>
            <w:r w:rsidRPr="00DD3CE0">
              <w:rPr>
                <w:rFonts w:ascii="Courier New" w:hAnsi="Courier New" w:cs="Courier New"/>
              </w:rPr>
              <w:t>88.9%</w:t>
            </w:r>
          </w:p>
        </w:tc>
        <w:tc>
          <w:tcPr>
            <w:tcW w:w="0" w:type="dxa"/>
          </w:tcPr>
          <w:p w14:paraId="0DFF93DF" w14:textId="77777777" w:rsidR="0024157A" w:rsidRPr="00482ECF" w:rsidRDefault="0024157A" w:rsidP="0024157A">
            <w:pPr>
              <w:jc w:val="right"/>
              <w:rPr>
                <w:rFonts w:ascii="Courier New" w:hAnsi="Courier New" w:cs="Courier New"/>
                <w:b/>
                <w:bCs/>
              </w:rPr>
            </w:pPr>
            <w:r w:rsidRPr="00DD3CE0">
              <w:rPr>
                <w:rFonts w:ascii="Courier New" w:hAnsi="Courier New" w:cs="Courier New"/>
              </w:rPr>
              <w:t>1.9%</w:t>
            </w:r>
          </w:p>
        </w:tc>
      </w:tr>
      <w:tr w:rsidR="0024157A" w:rsidRPr="00482ECF" w14:paraId="1D044741" w14:textId="77777777" w:rsidTr="00C044A4">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2D384193" w14:textId="77777777" w:rsidR="0024157A" w:rsidRPr="00DD3CE0" w:rsidRDefault="0024157A" w:rsidP="0024157A">
            <w:pPr>
              <w:rPr>
                <w:rFonts w:ascii="Courier New" w:eastAsia="Times New Roman" w:hAnsi="Courier New" w:cs="Courier New"/>
                <w:b/>
                <w:bCs/>
                <w:szCs w:val="20"/>
              </w:rPr>
            </w:pPr>
            <w:r w:rsidRPr="00DD3CE0">
              <w:rPr>
                <w:rFonts w:ascii="Courier New" w:hAnsi="Courier New" w:cs="Courier New"/>
                <w:b/>
                <w:bCs/>
              </w:rPr>
              <w:t>Average - All Students</w:t>
            </w:r>
          </w:p>
        </w:tc>
        <w:tc>
          <w:tcPr>
            <w:tcW w:w="0" w:type="dxa"/>
            <w:noWrap/>
            <w:hideMark/>
          </w:tcPr>
          <w:p w14:paraId="623879F8" w14:textId="77777777" w:rsidR="0024157A" w:rsidRPr="00DD3CE0" w:rsidRDefault="0024157A" w:rsidP="0024157A">
            <w:pPr>
              <w:jc w:val="right"/>
              <w:rPr>
                <w:rFonts w:ascii="Courier New" w:eastAsia="Times New Roman" w:hAnsi="Courier New" w:cs="Courier New"/>
                <w:b/>
                <w:bCs/>
                <w:szCs w:val="20"/>
              </w:rPr>
            </w:pPr>
            <w:r w:rsidRPr="00DD3CE0">
              <w:rPr>
                <w:rFonts w:ascii="Courier New" w:hAnsi="Courier New" w:cs="Courier New"/>
                <w:b/>
                <w:bCs/>
              </w:rPr>
              <w:t>90.6%</w:t>
            </w:r>
          </w:p>
        </w:tc>
        <w:tc>
          <w:tcPr>
            <w:tcW w:w="0" w:type="dxa"/>
            <w:noWrap/>
            <w:hideMark/>
          </w:tcPr>
          <w:p w14:paraId="2BAC0992" w14:textId="77777777" w:rsidR="0024157A" w:rsidRPr="00DD3CE0" w:rsidRDefault="0024157A" w:rsidP="0024157A">
            <w:pPr>
              <w:jc w:val="right"/>
              <w:rPr>
                <w:rFonts w:ascii="Courier New" w:eastAsia="Times New Roman" w:hAnsi="Courier New" w:cs="Courier New"/>
                <w:b/>
                <w:bCs/>
                <w:szCs w:val="20"/>
              </w:rPr>
            </w:pPr>
            <w:r w:rsidRPr="00DD3CE0">
              <w:rPr>
                <w:rFonts w:ascii="Courier New" w:hAnsi="Courier New" w:cs="Courier New"/>
                <w:b/>
                <w:bCs/>
              </w:rPr>
              <w:t>91.0%</w:t>
            </w:r>
          </w:p>
        </w:tc>
        <w:tc>
          <w:tcPr>
            <w:tcW w:w="0" w:type="dxa"/>
          </w:tcPr>
          <w:p w14:paraId="01F7DDCA" w14:textId="77777777" w:rsidR="0024157A" w:rsidRPr="00DD3CE0" w:rsidRDefault="0024157A" w:rsidP="0024157A">
            <w:pPr>
              <w:jc w:val="right"/>
              <w:rPr>
                <w:rFonts w:ascii="Courier New" w:hAnsi="Courier New" w:cs="Courier New"/>
                <w:b/>
                <w:bCs/>
              </w:rPr>
            </w:pPr>
            <w:r w:rsidRPr="00DD3CE0">
              <w:rPr>
                <w:rFonts w:ascii="Courier New" w:hAnsi="Courier New" w:cs="Courier New"/>
                <w:b/>
                <w:bCs/>
              </w:rPr>
              <w:t>0.4%</w:t>
            </w:r>
          </w:p>
        </w:tc>
      </w:tr>
      <w:tr w:rsidR="0024157A" w:rsidRPr="00482ECF" w14:paraId="4B797D30" w14:textId="77777777" w:rsidTr="00C044A4">
        <w:trPr>
          <w:trHeight w:val="300"/>
        </w:trPr>
        <w:tc>
          <w:tcPr>
            <w:tcW w:w="0" w:type="dxa"/>
            <w:noWrap/>
            <w:hideMark/>
          </w:tcPr>
          <w:p w14:paraId="482E5D49" w14:textId="77777777" w:rsidR="0024157A" w:rsidRPr="00DD3CE0" w:rsidRDefault="0024157A" w:rsidP="0024157A">
            <w:pPr>
              <w:rPr>
                <w:rFonts w:ascii="Courier New" w:eastAsia="Times New Roman" w:hAnsi="Courier New" w:cs="Courier New"/>
                <w:szCs w:val="20"/>
              </w:rPr>
            </w:pPr>
            <w:r>
              <w:rPr>
                <w:rFonts w:ascii="Courier New" w:hAnsi="Courier New" w:cs="Courier New"/>
              </w:rPr>
              <w:t>White</w:t>
            </w:r>
          </w:p>
        </w:tc>
        <w:tc>
          <w:tcPr>
            <w:tcW w:w="0" w:type="dxa"/>
            <w:noWrap/>
            <w:hideMark/>
          </w:tcPr>
          <w:p w14:paraId="35BD8DBD"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91.8%</w:t>
            </w:r>
          </w:p>
        </w:tc>
        <w:tc>
          <w:tcPr>
            <w:tcW w:w="0" w:type="dxa"/>
            <w:noWrap/>
            <w:hideMark/>
          </w:tcPr>
          <w:p w14:paraId="43F36BCB"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91.8%</w:t>
            </w:r>
          </w:p>
        </w:tc>
        <w:tc>
          <w:tcPr>
            <w:tcW w:w="0" w:type="dxa"/>
          </w:tcPr>
          <w:p w14:paraId="6C7B264E" w14:textId="77777777" w:rsidR="0024157A" w:rsidRPr="00482ECF" w:rsidRDefault="0024157A" w:rsidP="0024157A">
            <w:pPr>
              <w:jc w:val="right"/>
              <w:rPr>
                <w:rFonts w:ascii="Courier New" w:hAnsi="Courier New" w:cs="Courier New"/>
              </w:rPr>
            </w:pPr>
            <w:r w:rsidRPr="00DD3CE0">
              <w:rPr>
                <w:rFonts w:ascii="Courier New" w:hAnsi="Courier New" w:cs="Courier New"/>
              </w:rPr>
              <w:t>0.0%</w:t>
            </w:r>
          </w:p>
        </w:tc>
      </w:tr>
      <w:tr w:rsidR="0024157A" w:rsidRPr="00482ECF" w14:paraId="70FF95D0" w14:textId="77777777" w:rsidTr="00C044A4">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0EC48836" w14:textId="77777777" w:rsidR="0024157A" w:rsidRPr="00DD3CE0" w:rsidRDefault="0024157A" w:rsidP="0024157A">
            <w:pPr>
              <w:rPr>
                <w:rFonts w:ascii="Courier New" w:eastAsia="Times New Roman" w:hAnsi="Courier New" w:cs="Courier New"/>
                <w:szCs w:val="20"/>
              </w:rPr>
            </w:pPr>
            <w:r w:rsidRPr="00DD3CE0">
              <w:rPr>
                <w:rFonts w:ascii="Courier New" w:hAnsi="Courier New" w:cs="Courier New"/>
              </w:rPr>
              <w:t>Hawaiian/Pacific Islander</w:t>
            </w:r>
            <w:r>
              <w:rPr>
                <w:rFonts w:ascii="Courier New" w:hAnsi="Courier New" w:cs="Courier New"/>
              </w:rPr>
              <w:t>*</w:t>
            </w:r>
          </w:p>
        </w:tc>
        <w:tc>
          <w:tcPr>
            <w:tcW w:w="0" w:type="dxa"/>
            <w:noWrap/>
            <w:hideMark/>
          </w:tcPr>
          <w:p w14:paraId="24AA3711"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100.0%</w:t>
            </w:r>
          </w:p>
        </w:tc>
        <w:tc>
          <w:tcPr>
            <w:tcW w:w="0" w:type="dxa"/>
            <w:noWrap/>
            <w:hideMark/>
          </w:tcPr>
          <w:p w14:paraId="310F4A8A"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100.0%</w:t>
            </w:r>
          </w:p>
        </w:tc>
        <w:tc>
          <w:tcPr>
            <w:tcW w:w="0" w:type="dxa"/>
          </w:tcPr>
          <w:p w14:paraId="32AB4EED" w14:textId="77777777" w:rsidR="0024157A" w:rsidRPr="00482ECF" w:rsidRDefault="0024157A" w:rsidP="0024157A">
            <w:pPr>
              <w:jc w:val="right"/>
              <w:rPr>
                <w:rFonts w:ascii="Courier New" w:hAnsi="Courier New" w:cs="Courier New"/>
              </w:rPr>
            </w:pPr>
            <w:r w:rsidRPr="00DD3CE0">
              <w:rPr>
                <w:rFonts w:ascii="Courier New" w:hAnsi="Courier New" w:cs="Courier New"/>
              </w:rPr>
              <w:t>0.0%</w:t>
            </w:r>
          </w:p>
        </w:tc>
      </w:tr>
      <w:tr w:rsidR="0024157A" w:rsidRPr="00482ECF" w14:paraId="4EC4B9CD" w14:textId="77777777" w:rsidTr="00C044A4">
        <w:trPr>
          <w:trHeight w:val="300"/>
        </w:trPr>
        <w:tc>
          <w:tcPr>
            <w:tcW w:w="0" w:type="dxa"/>
            <w:noWrap/>
            <w:hideMark/>
          </w:tcPr>
          <w:p w14:paraId="182343DA" w14:textId="77777777" w:rsidR="0024157A" w:rsidRPr="00DD3CE0" w:rsidRDefault="0024157A" w:rsidP="0024157A">
            <w:pPr>
              <w:rPr>
                <w:rFonts w:ascii="Courier New" w:eastAsia="Times New Roman" w:hAnsi="Courier New" w:cs="Courier New"/>
                <w:szCs w:val="20"/>
              </w:rPr>
            </w:pPr>
            <w:r w:rsidRPr="00DD3CE0">
              <w:rPr>
                <w:rFonts w:ascii="Courier New" w:hAnsi="Courier New" w:cs="Courier New"/>
              </w:rPr>
              <w:t>Asian</w:t>
            </w:r>
          </w:p>
        </w:tc>
        <w:tc>
          <w:tcPr>
            <w:tcW w:w="0" w:type="dxa"/>
            <w:noWrap/>
            <w:hideMark/>
          </w:tcPr>
          <w:p w14:paraId="1BEEBC44"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92.3%</w:t>
            </w:r>
          </w:p>
        </w:tc>
        <w:tc>
          <w:tcPr>
            <w:tcW w:w="0" w:type="dxa"/>
            <w:noWrap/>
            <w:hideMark/>
          </w:tcPr>
          <w:p w14:paraId="30B94DC7"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91.8%</w:t>
            </w:r>
          </w:p>
        </w:tc>
        <w:tc>
          <w:tcPr>
            <w:tcW w:w="0" w:type="dxa"/>
          </w:tcPr>
          <w:p w14:paraId="4FE9934C" w14:textId="77777777" w:rsidR="0024157A" w:rsidRPr="00482ECF" w:rsidRDefault="0024157A" w:rsidP="0024157A">
            <w:pPr>
              <w:jc w:val="right"/>
              <w:rPr>
                <w:rFonts w:ascii="Courier New" w:hAnsi="Courier New" w:cs="Courier New"/>
              </w:rPr>
            </w:pPr>
            <w:r w:rsidRPr="00DD3CE0">
              <w:rPr>
                <w:rFonts w:ascii="Courier New" w:hAnsi="Courier New" w:cs="Courier New"/>
              </w:rPr>
              <w:t>-0.5%</w:t>
            </w:r>
          </w:p>
        </w:tc>
      </w:tr>
      <w:tr w:rsidR="0024157A" w:rsidRPr="00482ECF" w14:paraId="21BBF797" w14:textId="77777777" w:rsidTr="00C044A4">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6C18DC97" w14:textId="77777777" w:rsidR="0024157A" w:rsidRPr="00DD3CE0" w:rsidRDefault="0024157A" w:rsidP="0024157A">
            <w:pPr>
              <w:rPr>
                <w:rFonts w:ascii="Courier New" w:eastAsia="Times New Roman" w:hAnsi="Courier New" w:cs="Courier New"/>
                <w:szCs w:val="20"/>
              </w:rPr>
            </w:pPr>
            <w:r w:rsidRPr="00DD3CE0">
              <w:rPr>
                <w:rFonts w:ascii="Courier New" w:hAnsi="Courier New" w:cs="Courier New"/>
              </w:rPr>
              <w:t>Hispanic/Latino/a (of any race)</w:t>
            </w:r>
          </w:p>
        </w:tc>
        <w:tc>
          <w:tcPr>
            <w:tcW w:w="0" w:type="dxa"/>
            <w:noWrap/>
            <w:hideMark/>
          </w:tcPr>
          <w:p w14:paraId="10D37502" w14:textId="77777777" w:rsidR="0024157A" w:rsidRPr="00DD3CE0" w:rsidRDefault="0024157A" w:rsidP="0024157A">
            <w:pPr>
              <w:jc w:val="right"/>
              <w:rPr>
                <w:rFonts w:ascii="Courier New" w:eastAsia="Times New Roman" w:hAnsi="Courier New" w:cs="Courier New"/>
                <w:szCs w:val="20"/>
              </w:rPr>
            </w:pPr>
            <w:r w:rsidRPr="00DD3CE0">
              <w:rPr>
                <w:rFonts w:ascii="Courier New" w:hAnsi="Courier New" w:cs="Courier New"/>
              </w:rPr>
              <w:t>88.8%</w:t>
            </w:r>
          </w:p>
        </w:tc>
        <w:tc>
          <w:tcPr>
            <w:tcW w:w="0" w:type="dxa"/>
            <w:noWrap/>
            <w:hideMark/>
          </w:tcPr>
          <w:p w14:paraId="1B3C93C9" w14:textId="77777777" w:rsidR="0024157A" w:rsidRPr="00482ECF" w:rsidRDefault="0024157A" w:rsidP="0024157A">
            <w:pPr>
              <w:jc w:val="right"/>
              <w:rPr>
                <w:rFonts w:ascii="Courier New" w:eastAsia="Times New Roman" w:hAnsi="Courier New" w:cs="Courier New"/>
                <w:szCs w:val="20"/>
              </w:rPr>
            </w:pPr>
            <w:r w:rsidRPr="00DD3CE0">
              <w:rPr>
                <w:rFonts w:ascii="Courier New" w:hAnsi="Courier New" w:cs="Courier New"/>
              </w:rPr>
              <w:t>86.7%</w:t>
            </w:r>
          </w:p>
        </w:tc>
        <w:tc>
          <w:tcPr>
            <w:tcW w:w="0" w:type="dxa"/>
          </w:tcPr>
          <w:p w14:paraId="7DFE597C" w14:textId="77777777" w:rsidR="0024157A" w:rsidRPr="00482ECF" w:rsidRDefault="0024157A" w:rsidP="0024157A">
            <w:pPr>
              <w:jc w:val="right"/>
              <w:rPr>
                <w:rFonts w:ascii="Courier New" w:hAnsi="Courier New" w:cs="Courier New"/>
              </w:rPr>
            </w:pPr>
            <w:r w:rsidRPr="00DD3CE0">
              <w:rPr>
                <w:rFonts w:ascii="Courier New" w:hAnsi="Courier New" w:cs="Courier New"/>
              </w:rPr>
              <w:t>-2.3%</w:t>
            </w:r>
          </w:p>
        </w:tc>
      </w:tr>
    </w:tbl>
    <w:p w14:paraId="6CB1E0EC" w14:textId="77777777" w:rsidR="00E00F41" w:rsidRDefault="00E00F41">
      <w:pPr>
        <w:rPr>
          <w:rFonts w:ascii="Gotham Medium" w:eastAsiaTheme="majorEastAsia" w:hAnsi="Gotham Medium" w:cstheme="majorBidi"/>
          <w:sz w:val="48"/>
          <w:szCs w:val="32"/>
        </w:rPr>
      </w:pPr>
      <w:r>
        <w:br w:type="page"/>
      </w:r>
    </w:p>
    <w:p w14:paraId="68CC5293" w14:textId="77A76A9C" w:rsidR="00CA4BE2" w:rsidRPr="00CA4BE2" w:rsidRDefault="00CA4BE2" w:rsidP="007576B3">
      <w:pPr>
        <w:pStyle w:val="Heading2"/>
      </w:pPr>
      <w:bookmarkStart w:id="8" w:name="Probation"/>
      <w:bookmarkEnd w:id="8"/>
      <w:r>
        <w:lastRenderedPageBreak/>
        <w:t>Student Success</w:t>
      </w:r>
      <w:r w:rsidR="0024157A">
        <w:t xml:space="preserve"> (continued)</w:t>
      </w:r>
    </w:p>
    <w:p w14:paraId="0188C8EB" w14:textId="15E87844" w:rsidR="00CA4BE2" w:rsidRPr="003477C7" w:rsidRDefault="00CA4BE2" w:rsidP="00D32246">
      <w:pPr>
        <w:pStyle w:val="Heading3"/>
        <w:spacing w:after="200"/>
      </w:pPr>
      <w:r w:rsidRPr="003477C7">
        <w:t xml:space="preserve">FIRST FALL PROBATION RATES, 2010 VS </w:t>
      </w:r>
      <w:r w:rsidR="002C5647" w:rsidRPr="003477C7">
        <w:t xml:space="preserve">2020 </w:t>
      </w:r>
      <w:r w:rsidRPr="003477C7">
        <w:t>FIRST-TIME UNDERGRADUATE ENTERING COHORT</w:t>
      </w:r>
      <w:r w:rsidR="00CC2EDA" w:rsidRPr="003477C7">
        <w:t>S</w:t>
      </w:r>
    </w:p>
    <w:p w14:paraId="1D219575" w14:textId="26C5C647" w:rsidR="00A10848" w:rsidRDefault="00A10848" w:rsidP="002D026C">
      <w:pPr>
        <w:spacing w:after="200"/>
      </w:pPr>
      <w:r>
        <w:t xml:space="preserve">Undergraduate students are placed on academic probation if their cumulative </w:t>
      </w:r>
      <w:r w:rsidR="00DD19C6">
        <w:t xml:space="preserve">grade point average or </w:t>
      </w:r>
      <w:r>
        <w:t xml:space="preserve">GPA falls below 2.0. </w:t>
      </w:r>
      <w:r w:rsidR="00293126">
        <w:t>According to the Office of the Registrar, “</w:t>
      </w:r>
      <w:r w:rsidR="00293126" w:rsidRPr="00293126">
        <w:t xml:space="preserve">the term </w:t>
      </w:r>
      <w:r w:rsidR="00293126">
        <w:t>‘</w:t>
      </w:r>
      <w:r w:rsidR="00293126" w:rsidRPr="00293126">
        <w:t>probation</w:t>
      </w:r>
      <w:r w:rsidR="00293126">
        <w:t>’</w:t>
      </w:r>
      <w:r w:rsidR="00293126" w:rsidRPr="00293126">
        <w:t xml:space="preserve"> is the functional equivalent of an academic warning.</w:t>
      </w:r>
      <w:r w:rsidR="00293126">
        <w:t xml:space="preserve">” </w:t>
      </w:r>
      <w:r w:rsidR="00510EEC">
        <w:t xml:space="preserve">(More information on undergraduate academic standing can be found on the Registrar's </w:t>
      </w:r>
      <w:hyperlink r:id="rId21" w:history="1">
        <w:r w:rsidR="00510EEC" w:rsidRPr="00D40A42">
          <w:rPr>
            <w:rStyle w:val="Hyperlink"/>
          </w:rPr>
          <w:t>ASUS web page</w:t>
        </w:r>
      </w:hyperlink>
      <w:r w:rsidR="00510EEC">
        <w:t>.)</w:t>
      </w:r>
    </w:p>
    <w:p w14:paraId="0F1E550A" w14:textId="45287DCC" w:rsidR="00EA6B8A" w:rsidRDefault="00C41605" w:rsidP="002D026C">
      <w:pPr>
        <w:spacing w:after="200"/>
      </w:pPr>
      <w:r w:rsidRPr="00C41605">
        <w:t xml:space="preserve">In fall 2020, due to the </w:t>
      </w:r>
      <w:r w:rsidR="00EA6B8A">
        <w:t>COVID</w:t>
      </w:r>
      <w:r w:rsidRPr="00C41605">
        <w:t xml:space="preserve">-19 pandemic, </w:t>
      </w:r>
      <w:r w:rsidR="00EA6B8A">
        <w:t xml:space="preserve">undergraduate </w:t>
      </w:r>
      <w:r w:rsidRPr="00C41605">
        <w:t xml:space="preserve">students were </w:t>
      </w:r>
      <w:r w:rsidR="00EA6B8A">
        <w:t>provided with numeric course grades</w:t>
      </w:r>
      <w:r w:rsidR="00420276">
        <w:t xml:space="preserve"> </w:t>
      </w:r>
      <w:r w:rsidR="00EA6B8A">
        <w:t xml:space="preserve">but then </w:t>
      </w:r>
      <w:r w:rsidRPr="00C41605">
        <w:t xml:space="preserve">given the option </w:t>
      </w:r>
      <w:r w:rsidR="00D9117B">
        <w:t xml:space="preserve">to </w:t>
      </w:r>
      <w:r w:rsidR="00EA6B8A">
        <w:t>change their grade to</w:t>
      </w:r>
      <w:r w:rsidRPr="00C41605">
        <w:t xml:space="preserve"> Satisfactory if the grade in the course was 1.0 or above</w:t>
      </w:r>
      <w:r w:rsidR="00EA6B8A">
        <w:t xml:space="preserve">. Additionally, all </w:t>
      </w:r>
      <w:r w:rsidRPr="00C41605">
        <w:t xml:space="preserve">0.0 grades </w:t>
      </w:r>
      <w:r w:rsidR="00EA6B8A">
        <w:t xml:space="preserve">were </w:t>
      </w:r>
      <w:r w:rsidRPr="00C41605">
        <w:t>automatically convert</w:t>
      </w:r>
      <w:r w:rsidR="00EA6B8A">
        <w:t>ed</w:t>
      </w:r>
      <w:r w:rsidRPr="00C41605">
        <w:t xml:space="preserve"> to Not Satisfactory.</w:t>
      </w:r>
      <w:r w:rsidR="00A10848">
        <w:t xml:space="preserve"> </w:t>
      </w:r>
      <w:r w:rsidR="00510EEC">
        <w:t xml:space="preserve">(More information is available on MSU's </w:t>
      </w:r>
      <w:hyperlink r:id="rId22" w:history="1">
        <w:r w:rsidR="00510EEC" w:rsidRPr="00D40A42">
          <w:rPr>
            <w:rStyle w:val="Hyperlink"/>
          </w:rPr>
          <w:t>S/NS web page</w:t>
        </w:r>
      </w:hyperlink>
      <w:r w:rsidR="00510EEC">
        <w:t>.)</w:t>
      </w:r>
    </w:p>
    <w:p w14:paraId="4C090F28" w14:textId="74326C95" w:rsidR="00293126" w:rsidRDefault="00293126" w:rsidP="002D026C">
      <w:pPr>
        <w:spacing w:after="200"/>
      </w:pPr>
      <w:r>
        <w:t xml:space="preserve">Because many low grades were converted to S/NS </w:t>
      </w:r>
      <w:r w:rsidR="00A12F5C">
        <w:t>and thus</w:t>
      </w:r>
      <w:r>
        <w:t xml:space="preserve"> excluded from cumulative GPA calculations, only 0.8% of the 2020 first-time undergraduate entering cohort were placed on academic probation at the close of fall 2020—a historic low.</w:t>
      </w:r>
    </w:p>
    <w:p w14:paraId="1C81BD59" w14:textId="62C70CCA" w:rsidR="00482ECF" w:rsidRPr="00FC3EAA" w:rsidRDefault="00A12F5C" w:rsidP="002D026C">
      <w:pPr>
        <w:spacing w:after="200"/>
        <w:rPr>
          <w:rFonts w:ascii="Times New Roman" w:eastAsia="Times New Roman" w:hAnsi="Times New Roman" w:cs="Times New Roman"/>
          <w:color w:val="auto"/>
          <w:sz w:val="24"/>
        </w:rPr>
      </w:pPr>
      <w:r>
        <w:t>W</w:t>
      </w:r>
      <w:r w:rsidR="00293126">
        <w:t xml:space="preserve">hen comparing </w:t>
      </w:r>
      <w:r w:rsidR="00431C8B">
        <w:t xml:space="preserve">what rates </w:t>
      </w:r>
      <w:r w:rsidR="00431C8B">
        <w:rPr>
          <w:i/>
          <w:iCs/>
        </w:rPr>
        <w:t xml:space="preserve">would have been </w:t>
      </w:r>
      <w:r w:rsidR="00431C8B">
        <w:t xml:space="preserve">without the S/NS grading option, </w:t>
      </w:r>
      <w:r>
        <w:t xml:space="preserve">these </w:t>
      </w:r>
      <w:r w:rsidR="00431C8B">
        <w:t xml:space="preserve">rates were lower among the 2020 entering cohort </w:t>
      </w:r>
      <w:r>
        <w:t xml:space="preserve">than for the 2010 cohort </w:t>
      </w:r>
      <w:r w:rsidR="00431C8B">
        <w:t xml:space="preserve">for African American/Black students (13.3 percentage point decrease), </w:t>
      </w:r>
      <w:r w:rsidR="00AE3B79">
        <w:t>students who reported their race as “</w:t>
      </w:r>
      <w:r w:rsidR="007C5375">
        <w:t>other</w:t>
      </w:r>
      <w:r w:rsidR="00AE3B79">
        <w:t xml:space="preserve">” or who did not report a race/ethnicity to MSU (7.0 </w:t>
      </w:r>
      <w:r w:rsidR="00413475">
        <w:t xml:space="preserve">percentage </w:t>
      </w:r>
      <w:r w:rsidR="00AE3B79">
        <w:t xml:space="preserve">point decrease), </w:t>
      </w:r>
      <w:r w:rsidR="00431C8B">
        <w:t xml:space="preserve">Hispanic/Latino/a students of any race (6.1 </w:t>
      </w:r>
      <w:r w:rsidR="00413475">
        <w:t xml:space="preserve">percentage </w:t>
      </w:r>
      <w:r w:rsidR="00431C8B">
        <w:t xml:space="preserve">point decrease), Asian students (5.3 </w:t>
      </w:r>
      <w:r w:rsidR="00413475">
        <w:t xml:space="preserve">percentage </w:t>
      </w:r>
      <w:r w:rsidR="00431C8B">
        <w:t xml:space="preserve">point decrease), students who reported </w:t>
      </w:r>
      <w:r w:rsidR="007C5375">
        <w:t>two or more races</w:t>
      </w:r>
      <w:r w:rsidR="00431C8B">
        <w:t xml:space="preserve"> (3.7 </w:t>
      </w:r>
      <w:r w:rsidR="00413475">
        <w:t xml:space="preserve">percentage </w:t>
      </w:r>
      <w:r w:rsidR="00431C8B">
        <w:t>point decrease)</w:t>
      </w:r>
      <w:r>
        <w:t xml:space="preserve"> and </w:t>
      </w:r>
      <w:r w:rsidR="00712344">
        <w:t>White</w:t>
      </w:r>
      <w:r>
        <w:t xml:space="preserve"> students (0.6 </w:t>
      </w:r>
      <w:r w:rsidR="00413475">
        <w:t xml:space="preserve">percentage </w:t>
      </w:r>
      <w:r>
        <w:t>point decr</w:t>
      </w:r>
      <w:r w:rsidR="00336A2A">
        <w:t>e</w:t>
      </w:r>
      <w:r>
        <w:t>ase)</w:t>
      </w:r>
      <w:r w:rsidR="00431C8B">
        <w:t xml:space="preserve">. </w:t>
      </w:r>
      <w:r w:rsidR="00B44AC3">
        <w:t xml:space="preserve">Nevertheless, in fall 2020 African American/Black students, students of </w:t>
      </w:r>
      <w:r w:rsidR="007C5375">
        <w:t>two or more races</w:t>
      </w:r>
      <w:r w:rsidR="00B77340">
        <w:t>,</w:t>
      </w:r>
      <w:r w:rsidR="007C5375">
        <w:t xml:space="preserve"> </w:t>
      </w:r>
      <w:r w:rsidR="00B44AC3">
        <w:t>and Hispanic/Latino/a students of any race had higher probation rates than the average for all students both before and after accounting for S/NS grade.</w:t>
      </w:r>
      <w:r w:rsidR="000173D3">
        <w:t xml:space="preserve"> </w:t>
      </w:r>
    </w:p>
    <w:p w14:paraId="166A170D" w14:textId="3E316719" w:rsidR="00EA6B8A" w:rsidRDefault="00482ECF" w:rsidP="002D026C">
      <w:pPr>
        <w:spacing w:after="200"/>
      </w:pPr>
      <w:r>
        <w:t xml:space="preserve">Compared to the probation rate for the 2010 cohort, the pre-S/NS probation rate was slightly higher for </w:t>
      </w:r>
      <w:r w:rsidR="00413475">
        <w:t>i</w:t>
      </w:r>
      <w:r>
        <w:t xml:space="preserve">nternational students (0.8 </w:t>
      </w:r>
      <w:r w:rsidR="00413475">
        <w:t xml:space="preserve">percentage </w:t>
      </w:r>
      <w:r>
        <w:t>point increase). While the number of students is very small, the rate for Hawaiian/Pacific Islander students remained steady, while the rate for American Indian/Alaska Native students increased by 9.3 percentage points.</w:t>
      </w:r>
      <w:r w:rsidR="00B44AC3">
        <w:t xml:space="preserve"> Fall 2020 probation rates for </w:t>
      </w:r>
      <w:r w:rsidR="00413475">
        <w:t>i</w:t>
      </w:r>
      <w:r w:rsidR="00B44AC3">
        <w:t>nternational and American Indian/Alaska Native students were higher than the average both before and after accounting for S/NS grades.</w:t>
      </w:r>
    </w:p>
    <w:p w14:paraId="0E1857F0" w14:textId="61EC02CC" w:rsidR="00CA4BE2" w:rsidRPr="00DD3CE0" w:rsidRDefault="00CA4BE2" w:rsidP="002D026C">
      <w:pPr>
        <w:spacing w:after="200"/>
      </w:pPr>
      <w:r w:rsidRPr="00DD3CE0">
        <w:t>*Small number of students</w:t>
      </w:r>
    </w:p>
    <w:p w14:paraId="72D3E5FF" w14:textId="363429B2" w:rsidR="0091593F" w:rsidRPr="00DD3CE0" w:rsidRDefault="0091593F" w:rsidP="002D026C">
      <w:pPr>
        <w:spacing w:after="200"/>
      </w:pPr>
      <w:r w:rsidRPr="00DD3CE0">
        <w:t>**Percent of students who would have been placed on academic probation based on having a cumulative GPA below 2.0</w:t>
      </w:r>
      <w:r w:rsidR="007411C6">
        <w:t xml:space="preserve"> and </w:t>
      </w:r>
      <w:r w:rsidRPr="00DD3CE0">
        <w:t>based on numeric grades issued before requests to change grades to S/NS were processed.</w:t>
      </w:r>
    </w:p>
    <w:p w14:paraId="0285A03C" w14:textId="22F43605" w:rsidR="00F266F7" w:rsidRDefault="0091593F" w:rsidP="00D32246">
      <w:r w:rsidRPr="00DD3CE0">
        <w:t>†</w:t>
      </w:r>
      <w:r w:rsidR="00C41605">
        <w:t xml:space="preserve">Percent of students who were placed on academic probation </w:t>
      </w:r>
      <w:r w:rsidR="00A12F5C">
        <w:t>after grades were converted from numeric to S/NS</w:t>
      </w:r>
      <w:r w:rsidR="00C41605">
        <w:t>.</w:t>
      </w:r>
    </w:p>
    <w:tbl>
      <w:tblPr>
        <w:tblStyle w:val="DEITableStyle"/>
        <w:tblpPr w:leftFromText="187" w:rightFromText="187" w:vertAnchor="text" w:horzAnchor="margin" w:tblpXSpec="center" w:tblpY="433"/>
        <w:tblW w:w="5000" w:type="pct"/>
        <w:tblLayout w:type="fixed"/>
        <w:tblLook w:val="04A0" w:firstRow="1" w:lastRow="0" w:firstColumn="1" w:lastColumn="0" w:noHBand="0" w:noVBand="1"/>
      </w:tblPr>
      <w:tblGrid>
        <w:gridCol w:w="3276"/>
        <w:gridCol w:w="1911"/>
        <w:gridCol w:w="1910"/>
        <w:gridCol w:w="1910"/>
        <w:gridCol w:w="1910"/>
      </w:tblGrid>
      <w:tr w:rsidR="00B44AC3" w:rsidRPr="00AE3B79" w14:paraId="35195C61" w14:textId="77777777" w:rsidTr="00B44AC3">
        <w:trPr>
          <w:cnfStyle w:val="100000000000" w:firstRow="1" w:lastRow="0" w:firstColumn="0" w:lastColumn="0" w:oddVBand="0" w:evenVBand="0" w:oddHBand="0" w:evenHBand="0" w:firstRowFirstColumn="0" w:firstRowLastColumn="0" w:lastRowFirstColumn="0" w:lastRowLastColumn="0"/>
          <w:trHeight w:val="627"/>
        </w:trPr>
        <w:tc>
          <w:tcPr>
            <w:tcW w:w="1500" w:type="pct"/>
            <w:noWrap/>
            <w:hideMark/>
          </w:tcPr>
          <w:p w14:paraId="28D46C02" w14:textId="77777777" w:rsidR="00065F74" w:rsidRPr="00DD3CE0" w:rsidRDefault="00065F74" w:rsidP="00DD3CE0">
            <w:pPr>
              <w:rPr>
                <w:rFonts w:ascii="Courier New" w:eastAsia="Times New Roman" w:hAnsi="Courier New" w:cs="Courier New"/>
                <w:bCs/>
                <w:szCs w:val="20"/>
              </w:rPr>
            </w:pPr>
            <w:r w:rsidRPr="00DD3CE0">
              <w:rPr>
                <w:rFonts w:ascii="Courier New" w:eastAsia="Times New Roman" w:hAnsi="Courier New" w:cs="Courier New"/>
                <w:bCs/>
                <w:szCs w:val="20"/>
              </w:rPr>
              <w:t>Race/Ethnicity</w:t>
            </w:r>
          </w:p>
        </w:tc>
        <w:tc>
          <w:tcPr>
            <w:tcW w:w="875" w:type="pct"/>
            <w:noWrap/>
            <w:hideMark/>
          </w:tcPr>
          <w:p w14:paraId="78404976" w14:textId="6A96F8BA" w:rsidR="00065F74" w:rsidRPr="00DD3CE0" w:rsidRDefault="00065F74" w:rsidP="00DD3CE0">
            <w:pPr>
              <w:jc w:val="right"/>
              <w:rPr>
                <w:rFonts w:ascii="Courier New" w:eastAsia="Times New Roman" w:hAnsi="Courier New" w:cs="Courier New"/>
                <w:bCs/>
                <w:szCs w:val="20"/>
              </w:rPr>
            </w:pPr>
            <w:r w:rsidRPr="00DD3CE0">
              <w:rPr>
                <w:rFonts w:ascii="Courier New" w:eastAsia="Times New Roman" w:hAnsi="Courier New" w:cs="Courier New"/>
                <w:bCs/>
                <w:szCs w:val="20"/>
              </w:rPr>
              <w:t>2010</w:t>
            </w:r>
            <w:r w:rsidR="00EE2972" w:rsidRPr="00AE3B79">
              <w:rPr>
                <w:rFonts w:ascii="Courier New" w:eastAsia="Times New Roman" w:hAnsi="Courier New" w:cs="Courier New"/>
                <w:bCs/>
                <w:szCs w:val="20"/>
              </w:rPr>
              <w:t xml:space="preserve"> 1st Fall Probation</w:t>
            </w:r>
          </w:p>
        </w:tc>
        <w:tc>
          <w:tcPr>
            <w:tcW w:w="875" w:type="pct"/>
            <w:noWrap/>
            <w:hideMark/>
          </w:tcPr>
          <w:p w14:paraId="578F6EDC" w14:textId="00324EE2" w:rsidR="00EE2972" w:rsidRPr="00AE3B79" w:rsidRDefault="00065F74" w:rsidP="00B44AC3">
            <w:pPr>
              <w:jc w:val="right"/>
              <w:rPr>
                <w:rFonts w:ascii="Courier New" w:eastAsia="Times New Roman" w:hAnsi="Courier New" w:cs="Courier New"/>
                <w:b w:val="0"/>
                <w:bCs/>
                <w:szCs w:val="20"/>
              </w:rPr>
            </w:pPr>
            <w:r w:rsidRPr="00DD3CE0">
              <w:rPr>
                <w:rFonts w:ascii="Courier New" w:eastAsia="Times New Roman" w:hAnsi="Courier New" w:cs="Courier New"/>
                <w:bCs/>
                <w:szCs w:val="20"/>
              </w:rPr>
              <w:t>2020</w:t>
            </w:r>
            <w:r w:rsidR="00EE2972" w:rsidRPr="00AE3B79">
              <w:rPr>
                <w:rFonts w:ascii="Courier New" w:eastAsia="Times New Roman" w:hAnsi="Courier New" w:cs="Courier New"/>
                <w:bCs/>
                <w:szCs w:val="20"/>
              </w:rPr>
              <w:t xml:space="preserve"> 1st Fall Probation,</w:t>
            </w:r>
            <w:r w:rsidRPr="00DD3CE0">
              <w:rPr>
                <w:rFonts w:ascii="Courier New" w:eastAsia="Times New Roman" w:hAnsi="Courier New" w:cs="Courier New"/>
                <w:bCs/>
                <w:szCs w:val="20"/>
              </w:rPr>
              <w:t xml:space="preserve"> </w:t>
            </w:r>
          </w:p>
          <w:p w14:paraId="554F31AC" w14:textId="6F9F9120" w:rsidR="00065F74" w:rsidRPr="00DD3CE0" w:rsidRDefault="00065F74" w:rsidP="00DD3CE0">
            <w:pPr>
              <w:jc w:val="right"/>
              <w:rPr>
                <w:rFonts w:ascii="Courier New" w:eastAsia="Times New Roman" w:hAnsi="Courier New" w:cs="Courier New"/>
                <w:b w:val="0"/>
                <w:bCs/>
                <w:szCs w:val="20"/>
              </w:rPr>
            </w:pPr>
            <w:proofErr w:type="spellStart"/>
            <w:proofErr w:type="gramStart"/>
            <w:r w:rsidRPr="00DD3CE0">
              <w:rPr>
                <w:rFonts w:ascii="Courier New" w:eastAsia="Times New Roman" w:hAnsi="Courier New" w:cs="Courier New"/>
                <w:bCs/>
                <w:szCs w:val="20"/>
              </w:rPr>
              <w:t>Pre</w:t>
            </w:r>
            <w:proofErr w:type="spellEnd"/>
            <w:r w:rsidRPr="00DD3CE0">
              <w:rPr>
                <w:rFonts w:ascii="Courier New" w:eastAsia="Times New Roman" w:hAnsi="Courier New" w:cs="Courier New"/>
                <w:bCs/>
                <w:szCs w:val="20"/>
              </w:rPr>
              <w:t xml:space="preserve"> S</w:t>
            </w:r>
            <w:proofErr w:type="gramEnd"/>
            <w:r w:rsidRPr="00DD3CE0">
              <w:rPr>
                <w:rFonts w:ascii="Courier New" w:eastAsia="Times New Roman" w:hAnsi="Courier New" w:cs="Courier New"/>
                <w:bCs/>
                <w:szCs w:val="20"/>
              </w:rPr>
              <w:t>/NS**</w:t>
            </w:r>
          </w:p>
        </w:tc>
        <w:tc>
          <w:tcPr>
            <w:tcW w:w="875" w:type="pct"/>
          </w:tcPr>
          <w:p w14:paraId="3FF19EDB" w14:textId="4678DCD2" w:rsidR="00065F74" w:rsidRPr="00DD3CE0" w:rsidRDefault="00065F74" w:rsidP="00DD3CE0">
            <w:pPr>
              <w:jc w:val="right"/>
              <w:rPr>
                <w:rFonts w:ascii="Courier New" w:eastAsia="Times New Roman" w:hAnsi="Courier New" w:cs="Courier New"/>
                <w:bCs/>
                <w:szCs w:val="20"/>
              </w:rPr>
            </w:pPr>
            <w:r w:rsidRPr="00DD3CE0">
              <w:rPr>
                <w:rFonts w:ascii="Courier New" w:eastAsia="Times New Roman" w:hAnsi="Courier New" w:cs="Courier New"/>
                <w:bCs/>
                <w:szCs w:val="20"/>
              </w:rPr>
              <w:t xml:space="preserve">2020 </w:t>
            </w:r>
            <w:r w:rsidR="00EE2972" w:rsidRPr="00AE3B79">
              <w:rPr>
                <w:rFonts w:ascii="Courier New" w:eastAsia="Times New Roman" w:hAnsi="Courier New" w:cs="Courier New"/>
                <w:bCs/>
                <w:szCs w:val="20"/>
              </w:rPr>
              <w:t>1</w:t>
            </w:r>
            <w:r w:rsidR="00EE2972" w:rsidRPr="00DD3CE0">
              <w:rPr>
                <w:rFonts w:ascii="Courier New" w:eastAsia="Times New Roman" w:hAnsi="Courier New" w:cs="Courier New"/>
                <w:bCs/>
                <w:szCs w:val="20"/>
                <w:vertAlign w:val="superscript"/>
              </w:rPr>
              <w:t>st</w:t>
            </w:r>
            <w:r w:rsidR="00EE2972" w:rsidRPr="00AE3B79">
              <w:rPr>
                <w:rFonts w:ascii="Courier New" w:eastAsia="Times New Roman" w:hAnsi="Courier New" w:cs="Courier New"/>
                <w:bCs/>
                <w:szCs w:val="20"/>
              </w:rPr>
              <w:t xml:space="preserve"> Fall Probation, </w:t>
            </w:r>
            <w:r w:rsidRPr="00DD3CE0">
              <w:rPr>
                <w:rFonts w:ascii="Courier New" w:eastAsia="Times New Roman" w:hAnsi="Courier New" w:cs="Courier New"/>
                <w:bCs/>
                <w:szCs w:val="20"/>
              </w:rPr>
              <w:t>Post S/NS</w:t>
            </w:r>
            <w:r w:rsidR="0091593F" w:rsidRPr="00AE3B79">
              <w:rPr>
                <w:rFonts w:ascii="Courier New" w:eastAsia="Times New Roman" w:hAnsi="Courier New" w:cs="Courier New"/>
                <w:bCs/>
                <w:szCs w:val="20"/>
              </w:rPr>
              <w:t>†</w:t>
            </w:r>
          </w:p>
        </w:tc>
        <w:tc>
          <w:tcPr>
            <w:tcW w:w="875" w:type="pct"/>
            <w:noWrap/>
            <w:hideMark/>
          </w:tcPr>
          <w:p w14:paraId="5A316C6C" w14:textId="789B83BC" w:rsidR="00065F74" w:rsidRPr="00DD3CE0" w:rsidRDefault="00065F74" w:rsidP="00DD3CE0">
            <w:pPr>
              <w:jc w:val="right"/>
              <w:rPr>
                <w:rFonts w:ascii="Courier New" w:eastAsia="Times New Roman" w:hAnsi="Courier New" w:cs="Courier New"/>
                <w:bCs/>
                <w:szCs w:val="20"/>
              </w:rPr>
            </w:pPr>
            <w:r w:rsidRPr="00DD3CE0">
              <w:rPr>
                <w:rFonts w:ascii="Courier New" w:eastAsia="Times New Roman" w:hAnsi="Courier New" w:cs="Courier New"/>
                <w:bCs/>
                <w:szCs w:val="20"/>
              </w:rPr>
              <w:t>Percentage Point Change</w:t>
            </w:r>
            <w:r w:rsidR="00461FAD" w:rsidRPr="00AE3B79">
              <w:rPr>
                <w:rFonts w:ascii="Courier New" w:eastAsia="Times New Roman" w:hAnsi="Courier New" w:cs="Courier New"/>
                <w:bCs/>
                <w:szCs w:val="20"/>
              </w:rPr>
              <w:t xml:space="preserve"> </w:t>
            </w:r>
            <w:r w:rsidR="00EE2972" w:rsidRPr="00AE3B79">
              <w:rPr>
                <w:rFonts w:ascii="Courier New" w:eastAsia="Times New Roman" w:hAnsi="Courier New" w:cs="Courier New"/>
                <w:bCs/>
                <w:szCs w:val="20"/>
              </w:rPr>
              <w:t xml:space="preserve">2010 </w:t>
            </w:r>
            <w:r w:rsidR="00461FAD" w:rsidRPr="00AE3B79">
              <w:rPr>
                <w:rFonts w:ascii="Courier New" w:eastAsia="Times New Roman" w:hAnsi="Courier New" w:cs="Courier New"/>
                <w:bCs/>
                <w:szCs w:val="20"/>
              </w:rPr>
              <w:t>to</w:t>
            </w:r>
            <w:r w:rsidR="00EE2972" w:rsidRPr="00AE3B79">
              <w:rPr>
                <w:rFonts w:ascii="Courier New" w:eastAsia="Times New Roman" w:hAnsi="Courier New" w:cs="Courier New"/>
                <w:bCs/>
                <w:szCs w:val="20"/>
              </w:rPr>
              <w:t xml:space="preserve"> 2020 </w:t>
            </w:r>
            <w:proofErr w:type="gramStart"/>
            <w:r w:rsidR="00EE2972" w:rsidRPr="00AE3B79">
              <w:rPr>
                <w:rFonts w:ascii="Courier New" w:eastAsia="Times New Roman" w:hAnsi="Courier New" w:cs="Courier New"/>
                <w:bCs/>
                <w:szCs w:val="20"/>
              </w:rPr>
              <w:t>Pre S</w:t>
            </w:r>
            <w:proofErr w:type="gramEnd"/>
            <w:r w:rsidR="00EE2972" w:rsidRPr="00AE3B79">
              <w:rPr>
                <w:rFonts w:ascii="Courier New" w:eastAsia="Times New Roman" w:hAnsi="Courier New" w:cs="Courier New"/>
                <w:bCs/>
                <w:szCs w:val="20"/>
              </w:rPr>
              <w:t>/NS</w:t>
            </w:r>
          </w:p>
        </w:tc>
      </w:tr>
      <w:tr w:rsidR="00AE3B79" w:rsidRPr="00AE3B79" w14:paraId="4EA023A6" w14:textId="77777777" w:rsidTr="00DD3CE0">
        <w:trPr>
          <w:trHeight w:val="300"/>
        </w:trPr>
        <w:tc>
          <w:tcPr>
            <w:tcW w:w="1500" w:type="pct"/>
            <w:noWrap/>
            <w:hideMark/>
          </w:tcPr>
          <w:p w14:paraId="28F9B35B" w14:textId="423D43FA" w:rsidR="00AE3B79" w:rsidRPr="00DD3CE0" w:rsidRDefault="00AE3B79" w:rsidP="00AE3B79">
            <w:pPr>
              <w:rPr>
                <w:rFonts w:ascii="Courier New" w:eastAsia="Times New Roman" w:hAnsi="Courier New" w:cs="Courier New"/>
                <w:szCs w:val="20"/>
              </w:rPr>
            </w:pPr>
            <w:r w:rsidRPr="00DD3CE0">
              <w:rPr>
                <w:rFonts w:ascii="Courier New" w:hAnsi="Courier New" w:cs="Courier New"/>
              </w:rPr>
              <w:t>American Indian/Alaska Native*</w:t>
            </w:r>
          </w:p>
        </w:tc>
        <w:tc>
          <w:tcPr>
            <w:tcW w:w="875" w:type="pct"/>
            <w:noWrap/>
            <w:hideMark/>
          </w:tcPr>
          <w:p w14:paraId="0E6273CB" w14:textId="2BA7898C"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8.3%</w:t>
            </w:r>
          </w:p>
        </w:tc>
        <w:tc>
          <w:tcPr>
            <w:tcW w:w="875" w:type="pct"/>
            <w:noWrap/>
            <w:hideMark/>
          </w:tcPr>
          <w:p w14:paraId="7200DC07" w14:textId="24B6D1F5"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17.6%</w:t>
            </w:r>
          </w:p>
        </w:tc>
        <w:tc>
          <w:tcPr>
            <w:tcW w:w="875" w:type="pct"/>
          </w:tcPr>
          <w:p w14:paraId="38D25A5A" w14:textId="14A172FB"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5.9%</w:t>
            </w:r>
          </w:p>
        </w:tc>
        <w:tc>
          <w:tcPr>
            <w:tcW w:w="875" w:type="pct"/>
            <w:noWrap/>
            <w:hideMark/>
          </w:tcPr>
          <w:p w14:paraId="2605FBF8" w14:textId="68CED952"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9.3%</w:t>
            </w:r>
          </w:p>
        </w:tc>
      </w:tr>
      <w:tr w:rsidR="00AE3B79" w:rsidRPr="00AE3B79" w14:paraId="574DB93E" w14:textId="77777777" w:rsidTr="00B44AC3">
        <w:trPr>
          <w:cnfStyle w:val="000000010000" w:firstRow="0" w:lastRow="0" w:firstColumn="0" w:lastColumn="0" w:oddVBand="0" w:evenVBand="0" w:oddHBand="0" w:evenHBand="1" w:firstRowFirstColumn="0" w:firstRowLastColumn="0" w:lastRowFirstColumn="0" w:lastRowLastColumn="0"/>
          <w:trHeight w:val="300"/>
        </w:trPr>
        <w:tc>
          <w:tcPr>
            <w:tcW w:w="1500" w:type="pct"/>
            <w:noWrap/>
            <w:hideMark/>
          </w:tcPr>
          <w:p w14:paraId="708466E0" w14:textId="6E2C3089" w:rsidR="00AE3B79" w:rsidRPr="00DD3CE0" w:rsidRDefault="00AE3B79" w:rsidP="00AE3B79">
            <w:pPr>
              <w:rPr>
                <w:rFonts w:ascii="Courier New" w:eastAsia="Times New Roman" w:hAnsi="Courier New" w:cs="Courier New"/>
                <w:szCs w:val="20"/>
              </w:rPr>
            </w:pPr>
            <w:r w:rsidRPr="00DD3CE0">
              <w:rPr>
                <w:rFonts w:ascii="Courier New" w:hAnsi="Courier New" w:cs="Courier New"/>
              </w:rPr>
              <w:t>African American/Black</w:t>
            </w:r>
          </w:p>
        </w:tc>
        <w:tc>
          <w:tcPr>
            <w:tcW w:w="875" w:type="pct"/>
          </w:tcPr>
          <w:p w14:paraId="226B9BD5" w14:textId="61243646"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28.4%</w:t>
            </w:r>
          </w:p>
        </w:tc>
        <w:tc>
          <w:tcPr>
            <w:tcW w:w="875" w:type="pct"/>
            <w:noWrap/>
            <w:hideMark/>
          </w:tcPr>
          <w:p w14:paraId="154608FB" w14:textId="367A3636"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15.1%</w:t>
            </w:r>
          </w:p>
        </w:tc>
        <w:tc>
          <w:tcPr>
            <w:tcW w:w="875" w:type="pct"/>
          </w:tcPr>
          <w:p w14:paraId="68F22564" w14:textId="097E868B"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1.7%</w:t>
            </w:r>
          </w:p>
        </w:tc>
        <w:tc>
          <w:tcPr>
            <w:tcW w:w="875" w:type="pct"/>
            <w:noWrap/>
            <w:hideMark/>
          </w:tcPr>
          <w:p w14:paraId="3AD34D6A" w14:textId="48AC57BF"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-13.3%</w:t>
            </w:r>
          </w:p>
        </w:tc>
      </w:tr>
      <w:tr w:rsidR="00AE3B79" w:rsidRPr="00AE3B79" w14:paraId="51BDCB89" w14:textId="77777777" w:rsidTr="00DD3CE0">
        <w:trPr>
          <w:trHeight w:val="300"/>
        </w:trPr>
        <w:tc>
          <w:tcPr>
            <w:tcW w:w="1500" w:type="pct"/>
            <w:noWrap/>
            <w:hideMark/>
          </w:tcPr>
          <w:p w14:paraId="5BC86247" w14:textId="58BB634E" w:rsidR="00AE3B79" w:rsidRPr="00DD3CE0" w:rsidRDefault="00AE3B79" w:rsidP="00AE3B79">
            <w:pPr>
              <w:rPr>
                <w:rFonts w:ascii="Courier New" w:eastAsia="Times New Roman" w:hAnsi="Courier New" w:cs="Courier New"/>
                <w:szCs w:val="20"/>
              </w:rPr>
            </w:pPr>
            <w:r w:rsidRPr="00DD3CE0">
              <w:rPr>
                <w:rFonts w:ascii="Courier New" w:hAnsi="Courier New" w:cs="Courier New"/>
              </w:rPr>
              <w:t>Two or More Races</w:t>
            </w:r>
          </w:p>
        </w:tc>
        <w:tc>
          <w:tcPr>
            <w:tcW w:w="875" w:type="pct"/>
            <w:noWrap/>
            <w:hideMark/>
          </w:tcPr>
          <w:p w14:paraId="316F2712" w14:textId="7AE1C84A"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12.7%</w:t>
            </w:r>
          </w:p>
        </w:tc>
        <w:tc>
          <w:tcPr>
            <w:tcW w:w="875" w:type="pct"/>
            <w:noWrap/>
            <w:hideMark/>
          </w:tcPr>
          <w:p w14:paraId="103A98E3" w14:textId="672BE323"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9.0%</w:t>
            </w:r>
          </w:p>
        </w:tc>
        <w:tc>
          <w:tcPr>
            <w:tcW w:w="875" w:type="pct"/>
          </w:tcPr>
          <w:p w14:paraId="614955E8" w14:textId="19B5AC1B"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1.5%</w:t>
            </w:r>
          </w:p>
        </w:tc>
        <w:tc>
          <w:tcPr>
            <w:tcW w:w="875" w:type="pct"/>
            <w:noWrap/>
            <w:hideMark/>
          </w:tcPr>
          <w:p w14:paraId="3307EA8C" w14:textId="101BB1B6"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-3.7%</w:t>
            </w:r>
          </w:p>
        </w:tc>
      </w:tr>
      <w:tr w:rsidR="00AE3B79" w:rsidRPr="00AE3B79" w14:paraId="30EC3BA9" w14:textId="77777777" w:rsidTr="00B44AC3">
        <w:trPr>
          <w:cnfStyle w:val="000000010000" w:firstRow="0" w:lastRow="0" w:firstColumn="0" w:lastColumn="0" w:oddVBand="0" w:evenVBand="0" w:oddHBand="0" w:evenHBand="1" w:firstRowFirstColumn="0" w:firstRowLastColumn="0" w:lastRowFirstColumn="0" w:lastRowLastColumn="0"/>
          <w:trHeight w:val="300"/>
        </w:trPr>
        <w:tc>
          <w:tcPr>
            <w:tcW w:w="1500" w:type="pct"/>
            <w:noWrap/>
            <w:hideMark/>
          </w:tcPr>
          <w:p w14:paraId="793615F7" w14:textId="10712B38" w:rsidR="00AE3B79" w:rsidRPr="00DD3CE0" w:rsidRDefault="00AE3B79" w:rsidP="00AE3B79">
            <w:pPr>
              <w:rPr>
                <w:rFonts w:ascii="Courier New" w:eastAsia="Times New Roman" w:hAnsi="Courier New" w:cs="Courier New"/>
                <w:szCs w:val="20"/>
              </w:rPr>
            </w:pPr>
            <w:r w:rsidRPr="00DD3CE0">
              <w:rPr>
                <w:rFonts w:ascii="Courier New" w:hAnsi="Courier New" w:cs="Courier New"/>
              </w:rPr>
              <w:t>Hispanic/Latino/a (of any race)</w:t>
            </w:r>
          </w:p>
        </w:tc>
        <w:tc>
          <w:tcPr>
            <w:tcW w:w="875" w:type="pct"/>
            <w:noWrap/>
            <w:hideMark/>
          </w:tcPr>
          <w:p w14:paraId="2AF5A4B6" w14:textId="1DD967F7"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15.8%</w:t>
            </w:r>
          </w:p>
        </w:tc>
        <w:tc>
          <w:tcPr>
            <w:tcW w:w="875" w:type="pct"/>
            <w:noWrap/>
            <w:hideMark/>
          </w:tcPr>
          <w:p w14:paraId="2CBC96E3" w14:textId="26F9DDB4"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9.7%</w:t>
            </w:r>
          </w:p>
        </w:tc>
        <w:tc>
          <w:tcPr>
            <w:tcW w:w="875" w:type="pct"/>
          </w:tcPr>
          <w:p w14:paraId="7F06CFD8" w14:textId="5ABB0E24"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1.3%</w:t>
            </w:r>
          </w:p>
        </w:tc>
        <w:tc>
          <w:tcPr>
            <w:tcW w:w="875" w:type="pct"/>
            <w:noWrap/>
            <w:hideMark/>
          </w:tcPr>
          <w:p w14:paraId="59F541DA" w14:textId="71E482C0"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-6.1%</w:t>
            </w:r>
          </w:p>
        </w:tc>
      </w:tr>
      <w:tr w:rsidR="00AE3B79" w:rsidRPr="00AE3B79" w14:paraId="22FABF1A" w14:textId="77777777" w:rsidTr="00DD3CE0">
        <w:trPr>
          <w:trHeight w:val="300"/>
        </w:trPr>
        <w:tc>
          <w:tcPr>
            <w:tcW w:w="1500" w:type="pct"/>
            <w:noWrap/>
            <w:hideMark/>
          </w:tcPr>
          <w:p w14:paraId="71B998B6" w14:textId="4A33EE7F" w:rsidR="00AE3B79" w:rsidRPr="00DD3CE0" w:rsidRDefault="00AE3B79" w:rsidP="00AE3B79">
            <w:pPr>
              <w:rPr>
                <w:rFonts w:ascii="Courier New" w:eastAsia="Times New Roman" w:hAnsi="Courier New" w:cs="Courier New"/>
                <w:szCs w:val="20"/>
              </w:rPr>
            </w:pPr>
            <w:r w:rsidRPr="00DD3CE0">
              <w:rPr>
                <w:rFonts w:ascii="Courier New" w:hAnsi="Courier New" w:cs="Courier New"/>
              </w:rPr>
              <w:t>International</w:t>
            </w:r>
          </w:p>
        </w:tc>
        <w:tc>
          <w:tcPr>
            <w:tcW w:w="875" w:type="pct"/>
            <w:noWrap/>
            <w:hideMark/>
          </w:tcPr>
          <w:p w14:paraId="7824618B" w14:textId="5A729CF8"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7.3%</w:t>
            </w:r>
          </w:p>
        </w:tc>
        <w:tc>
          <w:tcPr>
            <w:tcW w:w="875" w:type="pct"/>
            <w:noWrap/>
            <w:hideMark/>
          </w:tcPr>
          <w:p w14:paraId="26BF1333" w14:textId="6ED38B89"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8.1%</w:t>
            </w:r>
          </w:p>
        </w:tc>
        <w:tc>
          <w:tcPr>
            <w:tcW w:w="875" w:type="pct"/>
          </w:tcPr>
          <w:p w14:paraId="68825F18" w14:textId="449CFC2F"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1.1%</w:t>
            </w:r>
          </w:p>
        </w:tc>
        <w:tc>
          <w:tcPr>
            <w:tcW w:w="875" w:type="pct"/>
            <w:noWrap/>
            <w:hideMark/>
          </w:tcPr>
          <w:p w14:paraId="0B504F31" w14:textId="2C732AFF"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0.8%</w:t>
            </w:r>
          </w:p>
        </w:tc>
      </w:tr>
      <w:tr w:rsidR="00AE3B79" w:rsidRPr="00AE3B79" w14:paraId="5AE137B5" w14:textId="77777777" w:rsidTr="00B44AC3">
        <w:trPr>
          <w:cnfStyle w:val="000000010000" w:firstRow="0" w:lastRow="0" w:firstColumn="0" w:lastColumn="0" w:oddVBand="0" w:evenVBand="0" w:oddHBand="0" w:evenHBand="1" w:firstRowFirstColumn="0" w:firstRowLastColumn="0" w:lastRowFirstColumn="0" w:lastRowLastColumn="0"/>
          <w:trHeight w:val="300"/>
        </w:trPr>
        <w:tc>
          <w:tcPr>
            <w:tcW w:w="1500" w:type="pct"/>
            <w:noWrap/>
            <w:hideMark/>
          </w:tcPr>
          <w:p w14:paraId="08821A0C" w14:textId="4EC85A0D" w:rsidR="00AE3B79" w:rsidRPr="00DD3CE0" w:rsidRDefault="00AE3B79" w:rsidP="00AE3B79">
            <w:pPr>
              <w:rPr>
                <w:rFonts w:ascii="Courier New" w:eastAsia="Times New Roman" w:hAnsi="Courier New" w:cs="Courier New"/>
                <w:b/>
                <w:bCs/>
                <w:szCs w:val="20"/>
              </w:rPr>
            </w:pPr>
            <w:r w:rsidRPr="00DD3CE0">
              <w:rPr>
                <w:rFonts w:ascii="Courier New" w:hAnsi="Courier New" w:cs="Courier New"/>
                <w:b/>
                <w:bCs/>
              </w:rPr>
              <w:t>All Students</w:t>
            </w:r>
          </w:p>
        </w:tc>
        <w:tc>
          <w:tcPr>
            <w:tcW w:w="875" w:type="pct"/>
            <w:noWrap/>
            <w:hideMark/>
          </w:tcPr>
          <w:p w14:paraId="022DEA6C" w14:textId="0CEA333B" w:rsidR="00AE3B79" w:rsidRPr="00DD3CE0" w:rsidRDefault="00AE3B79" w:rsidP="00AE3B79">
            <w:pPr>
              <w:jc w:val="right"/>
              <w:rPr>
                <w:rFonts w:ascii="Courier New" w:eastAsia="Times New Roman" w:hAnsi="Courier New" w:cs="Courier New"/>
                <w:b/>
                <w:bCs/>
                <w:szCs w:val="20"/>
              </w:rPr>
            </w:pPr>
            <w:r w:rsidRPr="00DD3CE0">
              <w:rPr>
                <w:rFonts w:ascii="Courier New" w:hAnsi="Courier New" w:cs="Courier New"/>
                <w:b/>
                <w:bCs/>
              </w:rPr>
              <w:t>8.5%</w:t>
            </w:r>
          </w:p>
        </w:tc>
        <w:tc>
          <w:tcPr>
            <w:tcW w:w="875" w:type="pct"/>
            <w:noWrap/>
            <w:hideMark/>
          </w:tcPr>
          <w:p w14:paraId="3686DD38" w14:textId="3D1368CD" w:rsidR="00AE3B79" w:rsidRPr="00DD3CE0" w:rsidRDefault="00AE3B79" w:rsidP="00AE3B79">
            <w:pPr>
              <w:jc w:val="right"/>
              <w:rPr>
                <w:rFonts w:ascii="Courier New" w:eastAsia="Times New Roman" w:hAnsi="Courier New" w:cs="Courier New"/>
                <w:b/>
                <w:bCs/>
                <w:szCs w:val="20"/>
              </w:rPr>
            </w:pPr>
            <w:r w:rsidRPr="00DD3CE0">
              <w:rPr>
                <w:rFonts w:ascii="Courier New" w:hAnsi="Courier New" w:cs="Courier New"/>
                <w:b/>
                <w:bCs/>
              </w:rPr>
              <w:t>6.6%</w:t>
            </w:r>
          </w:p>
        </w:tc>
        <w:tc>
          <w:tcPr>
            <w:tcW w:w="875" w:type="pct"/>
          </w:tcPr>
          <w:p w14:paraId="144A354D" w14:textId="2CA84961" w:rsidR="00AE3B79" w:rsidRPr="00DD3CE0" w:rsidRDefault="00AE3B79" w:rsidP="00AE3B79">
            <w:pPr>
              <w:jc w:val="right"/>
              <w:rPr>
                <w:rFonts w:ascii="Courier New" w:eastAsia="Times New Roman" w:hAnsi="Courier New" w:cs="Courier New"/>
                <w:b/>
                <w:bCs/>
                <w:szCs w:val="20"/>
              </w:rPr>
            </w:pPr>
            <w:r w:rsidRPr="00DD3CE0">
              <w:rPr>
                <w:rFonts w:ascii="Courier New" w:hAnsi="Courier New" w:cs="Courier New"/>
                <w:b/>
                <w:bCs/>
              </w:rPr>
              <w:t>0.8%</w:t>
            </w:r>
          </w:p>
        </w:tc>
        <w:tc>
          <w:tcPr>
            <w:tcW w:w="875" w:type="pct"/>
            <w:noWrap/>
            <w:hideMark/>
          </w:tcPr>
          <w:p w14:paraId="6EE178B9" w14:textId="48370A65" w:rsidR="00AE3B79" w:rsidRPr="00DD3CE0" w:rsidRDefault="00AE3B79" w:rsidP="00AE3B79">
            <w:pPr>
              <w:jc w:val="right"/>
              <w:rPr>
                <w:rFonts w:ascii="Courier New" w:eastAsia="Times New Roman" w:hAnsi="Courier New" w:cs="Courier New"/>
                <w:b/>
                <w:bCs/>
                <w:szCs w:val="20"/>
              </w:rPr>
            </w:pPr>
            <w:r w:rsidRPr="00DD3CE0">
              <w:rPr>
                <w:rFonts w:ascii="Courier New" w:hAnsi="Courier New" w:cs="Courier New"/>
              </w:rPr>
              <w:t>-1.9%</w:t>
            </w:r>
          </w:p>
        </w:tc>
      </w:tr>
      <w:tr w:rsidR="00AE3B79" w:rsidRPr="00AE3B79" w14:paraId="7517CA4D" w14:textId="77777777" w:rsidTr="00DD3CE0">
        <w:trPr>
          <w:trHeight w:val="300"/>
        </w:trPr>
        <w:tc>
          <w:tcPr>
            <w:tcW w:w="1500" w:type="pct"/>
            <w:noWrap/>
            <w:hideMark/>
          </w:tcPr>
          <w:p w14:paraId="0D23072E" w14:textId="1FA34037" w:rsidR="00AE3B79" w:rsidRPr="00DD3CE0" w:rsidRDefault="00712344" w:rsidP="00AE3B79">
            <w:pPr>
              <w:rPr>
                <w:rFonts w:ascii="Courier New" w:eastAsia="Times New Roman" w:hAnsi="Courier New" w:cs="Courier New"/>
                <w:szCs w:val="20"/>
              </w:rPr>
            </w:pPr>
            <w:r>
              <w:rPr>
                <w:rFonts w:ascii="Courier New" w:hAnsi="Courier New" w:cs="Courier New"/>
              </w:rPr>
              <w:t>White</w:t>
            </w:r>
          </w:p>
        </w:tc>
        <w:tc>
          <w:tcPr>
            <w:tcW w:w="875" w:type="pct"/>
            <w:noWrap/>
            <w:hideMark/>
          </w:tcPr>
          <w:p w14:paraId="13D71CD2" w14:textId="2F3A15A5"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6.1%</w:t>
            </w:r>
          </w:p>
        </w:tc>
        <w:tc>
          <w:tcPr>
            <w:tcW w:w="875" w:type="pct"/>
            <w:noWrap/>
            <w:hideMark/>
          </w:tcPr>
          <w:p w14:paraId="3E79651A" w14:textId="2BDB988C"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5.5%</w:t>
            </w:r>
          </w:p>
        </w:tc>
        <w:tc>
          <w:tcPr>
            <w:tcW w:w="875" w:type="pct"/>
          </w:tcPr>
          <w:p w14:paraId="4E649331" w14:textId="2277F88B"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0.6%</w:t>
            </w:r>
          </w:p>
        </w:tc>
        <w:tc>
          <w:tcPr>
            <w:tcW w:w="875" w:type="pct"/>
            <w:noWrap/>
            <w:hideMark/>
          </w:tcPr>
          <w:p w14:paraId="522874DB" w14:textId="200667D5"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-0.6%</w:t>
            </w:r>
          </w:p>
        </w:tc>
      </w:tr>
      <w:tr w:rsidR="00AE3B79" w:rsidRPr="00AE3B79" w14:paraId="6978B933" w14:textId="77777777" w:rsidTr="00B44AC3">
        <w:trPr>
          <w:cnfStyle w:val="000000010000" w:firstRow="0" w:lastRow="0" w:firstColumn="0" w:lastColumn="0" w:oddVBand="0" w:evenVBand="0" w:oddHBand="0" w:evenHBand="1" w:firstRowFirstColumn="0" w:firstRowLastColumn="0" w:lastRowFirstColumn="0" w:lastRowLastColumn="0"/>
          <w:trHeight w:val="300"/>
        </w:trPr>
        <w:tc>
          <w:tcPr>
            <w:tcW w:w="1500" w:type="pct"/>
            <w:noWrap/>
            <w:hideMark/>
          </w:tcPr>
          <w:p w14:paraId="2CB8D686" w14:textId="52506393" w:rsidR="00AE3B79" w:rsidRPr="00DD3CE0" w:rsidRDefault="00AE3B79" w:rsidP="00AE3B79">
            <w:pPr>
              <w:rPr>
                <w:rFonts w:ascii="Courier New" w:eastAsia="Times New Roman" w:hAnsi="Courier New" w:cs="Courier New"/>
                <w:szCs w:val="20"/>
              </w:rPr>
            </w:pPr>
            <w:r w:rsidRPr="00DD3CE0">
              <w:rPr>
                <w:rFonts w:ascii="Courier New" w:hAnsi="Courier New" w:cs="Courier New"/>
              </w:rPr>
              <w:t>Asian</w:t>
            </w:r>
          </w:p>
        </w:tc>
        <w:tc>
          <w:tcPr>
            <w:tcW w:w="875" w:type="pct"/>
            <w:noWrap/>
            <w:hideMark/>
          </w:tcPr>
          <w:p w14:paraId="4A0A918B" w14:textId="7C0ECC2C"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8.7%</w:t>
            </w:r>
          </w:p>
        </w:tc>
        <w:tc>
          <w:tcPr>
            <w:tcW w:w="875" w:type="pct"/>
            <w:noWrap/>
            <w:hideMark/>
          </w:tcPr>
          <w:p w14:paraId="127E6A8C" w14:textId="63DF5175"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3.4%</w:t>
            </w:r>
          </w:p>
        </w:tc>
        <w:tc>
          <w:tcPr>
            <w:tcW w:w="875" w:type="pct"/>
          </w:tcPr>
          <w:p w14:paraId="69F22C40" w14:textId="0944D411"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0.3%</w:t>
            </w:r>
          </w:p>
        </w:tc>
        <w:tc>
          <w:tcPr>
            <w:tcW w:w="875" w:type="pct"/>
            <w:noWrap/>
            <w:hideMark/>
          </w:tcPr>
          <w:p w14:paraId="16CA49AA" w14:textId="77EB6014"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-5.3%</w:t>
            </w:r>
          </w:p>
        </w:tc>
      </w:tr>
      <w:tr w:rsidR="00AE3B79" w:rsidRPr="00AE3B79" w14:paraId="52EE34B8" w14:textId="77777777" w:rsidTr="00DD3CE0">
        <w:trPr>
          <w:trHeight w:val="300"/>
        </w:trPr>
        <w:tc>
          <w:tcPr>
            <w:tcW w:w="1500" w:type="pct"/>
            <w:noWrap/>
            <w:hideMark/>
          </w:tcPr>
          <w:p w14:paraId="5765CD71" w14:textId="5982FDDD" w:rsidR="00AE3B79" w:rsidRPr="00DD3CE0" w:rsidRDefault="00AE3B79" w:rsidP="00AE3B79">
            <w:pPr>
              <w:rPr>
                <w:rFonts w:ascii="Courier New" w:eastAsia="Times New Roman" w:hAnsi="Courier New" w:cs="Courier New"/>
                <w:szCs w:val="20"/>
              </w:rPr>
            </w:pPr>
            <w:r w:rsidRPr="00DD3CE0">
              <w:rPr>
                <w:rFonts w:ascii="Courier New" w:hAnsi="Courier New" w:cs="Courier New"/>
              </w:rPr>
              <w:t>Other/Unknown/No Response</w:t>
            </w:r>
          </w:p>
        </w:tc>
        <w:tc>
          <w:tcPr>
            <w:tcW w:w="875" w:type="pct"/>
            <w:noWrap/>
            <w:hideMark/>
          </w:tcPr>
          <w:p w14:paraId="778741D0" w14:textId="0D1C7B77"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11.0%</w:t>
            </w:r>
          </w:p>
        </w:tc>
        <w:tc>
          <w:tcPr>
            <w:tcW w:w="875" w:type="pct"/>
            <w:noWrap/>
            <w:hideMark/>
          </w:tcPr>
          <w:p w14:paraId="1AF4B9A2" w14:textId="1458CF67"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4.0%</w:t>
            </w:r>
          </w:p>
        </w:tc>
        <w:tc>
          <w:tcPr>
            <w:tcW w:w="875" w:type="pct"/>
          </w:tcPr>
          <w:p w14:paraId="1732FF49" w14:textId="2E196781"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0.0%</w:t>
            </w:r>
          </w:p>
        </w:tc>
        <w:tc>
          <w:tcPr>
            <w:tcW w:w="875" w:type="pct"/>
            <w:noWrap/>
            <w:hideMark/>
          </w:tcPr>
          <w:p w14:paraId="39823313" w14:textId="05A142FC"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-7.0%</w:t>
            </w:r>
          </w:p>
        </w:tc>
      </w:tr>
      <w:tr w:rsidR="00AE3B79" w:rsidRPr="00AE3B79" w14:paraId="20AF6F2C" w14:textId="77777777" w:rsidTr="00B44AC3">
        <w:trPr>
          <w:cnfStyle w:val="000000010000" w:firstRow="0" w:lastRow="0" w:firstColumn="0" w:lastColumn="0" w:oddVBand="0" w:evenVBand="0" w:oddHBand="0" w:evenHBand="1" w:firstRowFirstColumn="0" w:firstRowLastColumn="0" w:lastRowFirstColumn="0" w:lastRowLastColumn="0"/>
          <w:trHeight w:val="300"/>
        </w:trPr>
        <w:tc>
          <w:tcPr>
            <w:tcW w:w="1500" w:type="pct"/>
            <w:noWrap/>
            <w:hideMark/>
          </w:tcPr>
          <w:p w14:paraId="1769685D" w14:textId="3158455F" w:rsidR="00AE3B79" w:rsidRPr="00DD3CE0" w:rsidRDefault="00AE3B79" w:rsidP="00AE3B79">
            <w:pPr>
              <w:rPr>
                <w:rFonts w:ascii="Courier New" w:eastAsia="Times New Roman" w:hAnsi="Courier New" w:cs="Courier New"/>
                <w:szCs w:val="20"/>
              </w:rPr>
            </w:pPr>
            <w:r w:rsidRPr="00DD3CE0">
              <w:rPr>
                <w:rFonts w:ascii="Courier New" w:hAnsi="Courier New" w:cs="Courier New"/>
              </w:rPr>
              <w:t>Hawaiian/Pacific Islander*</w:t>
            </w:r>
          </w:p>
        </w:tc>
        <w:tc>
          <w:tcPr>
            <w:tcW w:w="875" w:type="pct"/>
            <w:noWrap/>
            <w:hideMark/>
          </w:tcPr>
          <w:p w14:paraId="41D57261" w14:textId="5A1BDFE8"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0.0%</w:t>
            </w:r>
          </w:p>
        </w:tc>
        <w:tc>
          <w:tcPr>
            <w:tcW w:w="875" w:type="pct"/>
            <w:noWrap/>
            <w:hideMark/>
          </w:tcPr>
          <w:p w14:paraId="3491CEBA" w14:textId="4156F3EF"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0.0%</w:t>
            </w:r>
          </w:p>
        </w:tc>
        <w:tc>
          <w:tcPr>
            <w:tcW w:w="875" w:type="pct"/>
          </w:tcPr>
          <w:p w14:paraId="14E663B0" w14:textId="3FD8F15D" w:rsidR="00AE3B79" w:rsidRPr="00DD3CE0" w:rsidRDefault="00AE3B79" w:rsidP="00AE3B79">
            <w:pPr>
              <w:jc w:val="right"/>
              <w:rPr>
                <w:rFonts w:ascii="Courier New" w:eastAsia="Times New Roman" w:hAnsi="Courier New" w:cs="Courier New"/>
                <w:szCs w:val="20"/>
              </w:rPr>
            </w:pPr>
            <w:r w:rsidRPr="00DD3CE0">
              <w:rPr>
                <w:rFonts w:ascii="Courier New" w:hAnsi="Courier New" w:cs="Courier New"/>
              </w:rPr>
              <w:t>0.0%</w:t>
            </w:r>
          </w:p>
        </w:tc>
        <w:tc>
          <w:tcPr>
            <w:tcW w:w="875" w:type="pct"/>
            <w:noWrap/>
            <w:hideMark/>
          </w:tcPr>
          <w:p w14:paraId="58B48717" w14:textId="085125CB" w:rsidR="00AE3B79" w:rsidRPr="00AE3B79" w:rsidRDefault="00AE3B79" w:rsidP="00AE3B79">
            <w:pPr>
              <w:jc w:val="right"/>
              <w:rPr>
                <w:rFonts w:ascii="Courier New" w:eastAsia="Times New Roman" w:hAnsi="Courier New" w:cs="Courier New"/>
                <w:szCs w:val="20"/>
              </w:rPr>
            </w:pPr>
            <w:r w:rsidRPr="00DD3CE0">
              <w:rPr>
                <w:rFonts w:ascii="Courier New" w:hAnsi="Courier New" w:cs="Courier New"/>
              </w:rPr>
              <w:t>0.0%</w:t>
            </w:r>
          </w:p>
        </w:tc>
      </w:tr>
    </w:tbl>
    <w:p w14:paraId="53324A25" w14:textId="7F0EC07B" w:rsidR="00A17207" w:rsidRDefault="00A17207" w:rsidP="007576B3">
      <w:pPr>
        <w:pStyle w:val="Heading2"/>
      </w:pPr>
      <w:bookmarkStart w:id="9" w:name="Graduation"/>
      <w:bookmarkEnd w:id="9"/>
      <w:r>
        <w:lastRenderedPageBreak/>
        <w:t>Student Success</w:t>
      </w:r>
      <w:r w:rsidR="0024157A">
        <w:t xml:space="preserve"> (continued)</w:t>
      </w:r>
    </w:p>
    <w:p w14:paraId="4B534076" w14:textId="2F821710" w:rsidR="00CA4BE2" w:rsidRDefault="00A17207" w:rsidP="00D32246">
      <w:pPr>
        <w:pStyle w:val="Heading3"/>
        <w:spacing w:after="200"/>
      </w:pPr>
      <w:r>
        <w:t>SIX</w:t>
      </w:r>
      <w:r w:rsidR="00F77661">
        <w:t>-</w:t>
      </w:r>
      <w:r>
        <w:t>YEAR GRADUATION RATE</w:t>
      </w:r>
      <w:r w:rsidR="00F67A41">
        <w:t xml:space="preserve">, 2011 VS 2020 </w:t>
      </w:r>
      <w:r>
        <w:t>FULL-TIME, FIRST-TIME UNDERGRADUATES</w:t>
      </w:r>
    </w:p>
    <w:p w14:paraId="2EAC95EC" w14:textId="01A3C37D" w:rsidR="00BF342E" w:rsidRPr="00DD3CE0" w:rsidRDefault="00A17207" w:rsidP="002D026C">
      <w:pPr>
        <w:spacing w:after="200"/>
      </w:pPr>
      <w:r w:rsidRPr="00DD3CE0">
        <w:t xml:space="preserve">The </w:t>
      </w:r>
      <w:r w:rsidR="001F0831" w:rsidRPr="00DD3CE0">
        <w:t xml:space="preserve">2020 </w:t>
      </w:r>
      <w:r w:rsidR="00287020">
        <w:t>six</w:t>
      </w:r>
      <w:r w:rsidRPr="00DD3CE0">
        <w:t>-year graduation rate (201</w:t>
      </w:r>
      <w:r w:rsidR="001F0831" w:rsidRPr="00DD3CE0">
        <w:t>4</w:t>
      </w:r>
      <w:r w:rsidRPr="00DD3CE0">
        <w:t xml:space="preserve"> entering cohort) of 81% is a </w:t>
      </w:r>
      <w:proofErr w:type="gramStart"/>
      <w:r w:rsidRPr="00DD3CE0">
        <w:t>4</w:t>
      </w:r>
      <w:r w:rsidR="007411C6">
        <w:t xml:space="preserve"> </w:t>
      </w:r>
      <w:r w:rsidRPr="00DD3CE0">
        <w:t>percentage</w:t>
      </w:r>
      <w:proofErr w:type="gramEnd"/>
      <w:r w:rsidRPr="00DD3CE0">
        <w:t xml:space="preserve"> point increase from the 2011 (2005 entering cohort) rate of 77% and is a record high. </w:t>
      </w:r>
      <w:r w:rsidR="0046442B">
        <w:t>W</w:t>
      </w:r>
      <w:r w:rsidR="0046442B" w:rsidRPr="00120AA5">
        <w:t>hen comparing these two years</w:t>
      </w:r>
      <w:r w:rsidR="0046442B">
        <w:t>, t</w:t>
      </w:r>
      <w:r w:rsidRPr="00DD3CE0">
        <w:t xml:space="preserve">he graduation rate increased for all groups except for students of </w:t>
      </w:r>
      <w:r w:rsidR="007C5375">
        <w:t xml:space="preserve">two or more races </w:t>
      </w:r>
      <w:r w:rsidR="00BF342E" w:rsidRPr="00DD3CE0">
        <w:t>(</w:t>
      </w:r>
      <w:r w:rsidR="00D256DE">
        <w:t>9</w:t>
      </w:r>
      <w:r w:rsidR="00BF342E" w:rsidRPr="00DD3CE0">
        <w:t xml:space="preserve"> percentage</w:t>
      </w:r>
      <w:r w:rsidR="00341FC3">
        <w:t xml:space="preserve"> </w:t>
      </w:r>
      <w:r w:rsidR="00BF342E" w:rsidRPr="00DD3CE0">
        <w:t>point decrease)</w:t>
      </w:r>
      <w:r w:rsidR="0059308A">
        <w:t>,</w:t>
      </w:r>
      <w:r w:rsidR="00BF342E" w:rsidRPr="00DD3CE0">
        <w:t xml:space="preserve"> and </w:t>
      </w:r>
      <w:r w:rsidR="00D256DE">
        <w:t>students who reported their race as “</w:t>
      </w:r>
      <w:r w:rsidR="007C5375">
        <w:t>other</w:t>
      </w:r>
      <w:r w:rsidR="00D256DE">
        <w:t>” or did not report a race/ethnicity to MSU</w:t>
      </w:r>
      <w:r w:rsidR="00BF342E" w:rsidRPr="00DD3CE0">
        <w:t xml:space="preserve"> (decrease of 9 </w:t>
      </w:r>
      <w:r w:rsidR="00413475">
        <w:t xml:space="preserve">percentage </w:t>
      </w:r>
      <w:r w:rsidR="00BF342E" w:rsidRPr="00DD3CE0">
        <w:t>points—but note that there is a very small number of students in this group)</w:t>
      </w:r>
      <w:r w:rsidRPr="00DD3CE0">
        <w:t xml:space="preserve">. </w:t>
      </w:r>
    </w:p>
    <w:p w14:paraId="5988085A" w14:textId="4E22A4AD" w:rsidR="00A17207" w:rsidRDefault="00A17207" w:rsidP="002D026C">
      <w:pPr>
        <w:spacing w:after="200"/>
      </w:pPr>
      <w:r w:rsidRPr="00DD3CE0">
        <w:t xml:space="preserve">The largest increase </w:t>
      </w:r>
      <w:r w:rsidR="00BF342E" w:rsidRPr="00DD3CE0">
        <w:t>was</w:t>
      </w:r>
      <w:r w:rsidRPr="00DD3CE0">
        <w:t xml:space="preserve"> among </w:t>
      </w:r>
      <w:r w:rsidR="00D256DE">
        <w:t xml:space="preserve">American Indian/Alaska Native students (14 percentage points—though it should be noted there is a very small number of students in this group). This was followed by </w:t>
      </w:r>
      <w:r w:rsidR="00413475">
        <w:t>i</w:t>
      </w:r>
      <w:r w:rsidRPr="00DD3CE0">
        <w:t>nternational students</w:t>
      </w:r>
      <w:r w:rsidR="00D256DE">
        <w:t xml:space="preserve"> </w:t>
      </w:r>
      <w:r w:rsidRPr="00DD3CE0">
        <w:t xml:space="preserve">who </w:t>
      </w:r>
      <w:r w:rsidR="008F0E9A">
        <w:t>had</w:t>
      </w:r>
      <w:r w:rsidRPr="00DD3CE0">
        <w:t xml:space="preserve"> a 1</w:t>
      </w:r>
      <w:r w:rsidR="0046442B">
        <w:t>2</w:t>
      </w:r>
      <w:r w:rsidR="007411C6">
        <w:t xml:space="preserve"> </w:t>
      </w:r>
      <w:r w:rsidRPr="00DD3CE0">
        <w:t xml:space="preserve">percentage point increase in the graduation rate between 2011 and </w:t>
      </w:r>
      <w:r w:rsidR="0046442B">
        <w:t>2020</w:t>
      </w:r>
      <w:r w:rsidR="008F0E9A">
        <w:t>,</w:t>
      </w:r>
      <w:r w:rsidR="002420BD">
        <w:t xml:space="preserve"> Hispanic/Latino/a students of any race (10</w:t>
      </w:r>
      <w:r w:rsidR="007411C6">
        <w:t xml:space="preserve"> </w:t>
      </w:r>
      <w:r w:rsidR="00C90BD4">
        <w:t xml:space="preserve">percentage </w:t>
      </w:r>
      <w:r w:rsidR="002420BD">
        <w:t>point increase)</w:t>
      </w:r>
      <w:r w:rsidR="008F0E9A">
        <w:t>,</w:t>
      </w:r>
      <w:r w:rsidR="002420BD">
        <w:t xml:space="preserve"> Asian students (9</w:t>
      </w:r>
      <w:r w:rsidR="007411C6">
        <w:t xml:space="preserve"> </w:t>
      </w:r>
      <w:r w:rsidR="00C90BD4">
        <w:t xml:space="preserve">percentage </w:t>
      </w:r>
      <w:r w:rsidR="002420BD">
        <w:t>point increase</w:t>
      </w:r>
      <w:r w:rsidR="008F0E9A">
        <w:t>,</w:t>
      </w:r>
      <w:r w:rsidR="002420BD">
        <w:t xml:space="preserve"> African American/Black students (8</w:t>
      </w:r>
      <w:r w:rsidR="007411C6">
        <w:t xml:space="preserve"> </w:t>
      </w:r>
      <w:r w:rsidR="00C90BD4">
        <w:t xml:space="preserve">percentage </w:t>
      </w:r>
      <w:r w:rsidR="002420BD">
        <w:t xml:space="preserve">point increase) and </w:t>
      </w:r>
      <w:r w:rsidR="00712344">
        <w:t>White</w:t>
      </w:r>
      <w:r w:rsidR="002420BD">
        <w:t xml:space="preserve"> students (3</w:t>
      </w:r>
      <w:r w:rsidR="007411C6">
        <w:t xml:space="preserve"> </w:t>
      </w:r>
      <w:r w:rsidR="00C90BD4">
        <w:t xml:space="preserve">percentage </w:t>
      </w:r>
      <w:r w:rsidR="002420BD">
        <w:t xml:space="preserve">point increase). </w:t>
      </w:r>
    </w:p>
    <w:p w14:paraId="52B55D8E" w14:textId="23456752" w:rsidR="00A17207" w:rsidRPr="00DD3CE0" w:rsidRDefault="002420BD" w:rsidP="002D026C">
      <w:pPr>
        <w:spacing w:after="200"/>
        <w:rPr>
          <w:rFonts w:ascii="Times New Roman" w:hAnsi="Times New Roman" w:cs="Times New Roman"/>
          <w:sz w:val="18"/>
          <w:szCs w:val="18"/>
        </w:rPr>
      </w:pPr>
      <w:r>
        <w:t xml:space="preserve">However, even after these increases, graduation rates among all race/ethnicity groups other than Asian and </w:t>
      </w:r>
      <w:r w:rsidR="00712344">
        <w:t>White</w:t>
      </w:r>
      <w:r>
        <w:t xml:space="preserve"> students were below the average for all students. </w:t>
      </w:r>
    </w:p>
    <w:p w14:paraId="4EE3CC96" w14:textId="794D31EB" w:rsidR="00533079" w:rsidRDefault="00B96EBD" w:rsidP="002D026C">
      <w:pPr>
        <w:pStyle w:val="Heading5"/>
      </w:pPr>
      <w:r>
        <w:t>Notes on the data</w:t>
      </w:r>
    </w:p>
    <w:p w14:paraId="40640A2D" w14:textId="0C2F36D6" w:rsidR="00A17207" w:rsidRPr="00DD3CE0" w:rsidRDefault="00A17207" w:rsidP="002D026C">
      <w:pPr>
        <w:spacing w:after="200"/>
      </w:pPr>
      <w:r w:rsidRPr="00DD3CE0">
        <w:t>Due to changes made in federal reporting guidelines in 2010 to the collecting and reporting of race/ethnicity data, 10</w:t>
      </w:r>
      <w:r w:rsidR="00D9117B">
        <w:t>-</w:t>
      </w:r>
      <w:r w:rsidRPr="00DD3CE0">
        <w:t xml:space="preserve">year comparisons are not available for all groups, </w:t>
      </w:r>
      <w:r w:rsidR="00C90BD4">
        <w:t>so</w:t>
      </w:r>
      <w:r w:rsidRPr="00DD3CE0">
        <w:t xml:space="preserve">, for consistency, the comparison is made between 2011 and </w:t>
      </w:r>
      <w:r w:rsidR="001F0831" w:rsidRPr="00DD3CE0">
        <w:t xml:space="preserve">2020 </w:t>
      </w:r>
      <w:r w:rsidRPr="00DD3CE0">
        <w:t>for all groups.</w:t>
      </w:r>
    </w:p>
    <w:p w14:paraId="3831C64F" w14:textId="612B0BBB" w:rsidR="00A17207" w:rsidRPr="00625616" w:rsidRDefault="00A17207" w:rsidP="002D026C">
      <w:pPr>
        <w:spacing w:after="200"/>
      </w:pPr>
      <w:r w:rsidRPr="00DD3CE0">
        <w:t xml:space="preserve">The 2011 </w:t>
      </w:r>
      <w:r w:rsidR="00C13242" w:rsidRPr="00DD3CE0">
        <w:t>six-year</w:t>
      </w:r>
      <w:r w:rsidRPr="00DD3CE0">
        <w:t xml:space="preserve"> graduation rate reflects students entering in 2006 and students were asked to identify, after admission, if they identified as being of </w:t>
      </w:r>
      <w:r w:rsidR="007C5375">
        <w:t xml:space="preserve">two or more races </w:t>
      </w:r>
      <w:r w:rsidRPr="00DD3CE0">
        <w:t>after categories changed in 2010. Therefore</w:t>
      </w:r>
      <w:r w:rsidR="00C90BD4">
        <w:t>,</w:t>
      </w:r>
      <w:r w:rsidRPr="00DD3CE0">
        <w:t xml:space="preserve"> data regarding students of </w:t>
      </w:r>
      <w:r w:rsidR="007C5375">
        <w:t xml:space="preserve">two or more races </w:t>
      </w:r>
      <w:r w:rsidRPr="00DD3CE0">
        <w:t xml:space="preserve">who applied to MSU before 2010 should be interpreted with </w:t>
      </w:r>
      <w:r w:rsidR="00C90BD4">
        <w:t>care</w:t>
      </w:r>
      <w:r w:rsidRPr="00DD3CE0">
        <w:t>.</w:t>
      </w:r>
    </w:p>
    <w:p w14:paraId="32E4EB61" w14:textId="7D003AA8" w:rsidR="00461FAD" w:rsidRPr="00924B11" w:rsidRDefault="00B96EBD" w:rsidP="002D026C">
      <w:pPr>
        <w:spacing w:after="400"/>
        <w:rPr>
          <w:highlight w:val="yellow"/>
        </w:rPr>
      </w:pPr>
      <w:r w:rsidRPr="00521074">
        <w:t>*Small number of students</w:t>
      </w:r>
    </w:p>
    <w:tbl>
      <w:tblPr>
        <w:tblStyle w:val="DEITableStyle"/>
        <w:tblW w:w="4988" w:type="pct"/>
        <w:tblLayout w:type="fixed"/>
        <w:tblLook w:val="04A0" w:firstRow="1" w:lastRow="0" w:firstColumn="1" w:lastColumn="0" w:noHBand="0" w:noVBand="1"/>
      </w:tblPr>
      <w:tblGrid>
        <w:gridCol w:w="4357"/>
        <w:gridCol w:w="2178"/>
        <w:gridCol w:w="2178"/>
        <w:gridCol w:w="2178"/>
      </w:tblGrid>
      <w:tr w:rsidR="00BF342E" w:rsidRPr="002420BD" w14:paraId="19A750E3" w14:textId="5925757A" w:rsidTr="00DD3CE0">
        <w:trPr>
          <w:cnfStyle w:val="100000000000" w:firstRow="1" w:lastRow="0" w:firstColumn="0" w:lastColumn="0" w:oddVBand="0" w:evenVBand="0" w:oddHBand="0" w:evenHBand="0" w:firstRowFirstColumn="0" w:firstRowLastColumn="0" w:lastRowFirstColumn="0" w:lastRowLastColumn="0"/>
          <w:trHeight w:val="828"/>
        </w:trPr>
        <w:tc>
          <w:tcPr>
            <w:tcW w:w="0" w:type="pct"/>
            <w:noWrap/>
            <w:hideMark/>
          </w:tcPr>
          <w:p w14:paraId="6891A91A" w14:textId="77777777" w:rsidR="00BF342E" w:rsidRPr="00DD3CE0" w:rsidRDefault="00BF342E">
            <w:pPr>
              <w:rPr>
                <w:rFonts w:ascii="Courier New" w:eastAsia="Times New Roman" w:hAnsi="Courier New" w:cs="Courier New"/>
                <w:bCs/>
                <w:szCs w:val="20"/>
              </w:rPr>
            </w:pPr>
            <w:r w:rsidRPr="00DD3CE0">
              <w:rPr>
                <w:rFonts w:ascii="Courier New" w:eastAsia="Times New Roman" w:hAnsi="Courier New" w:cs="Courier New"/>
                <w:bCs/>
                <w:szCs w:val="20"/>
              </w:rPr>
              <w:t>Race/Ethnicity</w:t>
            </w:r>
          </w:p>
        </w:tc>
        <w:tc>
          <w:tcPr>
            <w:tcW w:w="1000" w:type="pct"/>
            <w:noWrap/>
            <w:hideMark/>
          </w:tcPr>
          <w:p w14:paraId="37113392" w14:textId="6182B9EE" w:rsidR="00BF342E" w:rsidRPr="00DD3CE0" w:rsidRDefault="00BF342E">
            <w:pPr>
              <w:jc w:val="right"/>
              <w:rPr>
                <w:rFonts w:ascii="Courier New" w:eastAsia="Times New Roman" w:hAnsi="Courier New" w:cs="Courier New"/>
                <w:bCs/>
                <w:szCs w:val="20"/>
              </w:rPr>
            </w:pPr>
            <w:r w:rsidRPr="00DD3CE0">
              <w:rPr>
                <w:rFonts w:ascii="Courier New" w:eastAsia="Times New Roman" w:hAnsi="Courier New" w:cs="Courier New"/>
                <w:bCs/>
                <w:szCs w:val="20"/>
              </w:rPr>
              <w:t>2020 Graduation Rate</w:t>
            </w:r>
          </w:p>
        </w:tc>
        <w:tc>
          <w:tcPr>
            <w:tcW w:w="1000" w:type="pct"/>
            <w:noWrap/>
            <w:hideMark/>
          </w:tcPr>
          <w:p w14:paraId="29F43BD0" w14:textId="66BB607C" w:rsidR="00BF342E" w:rsidRPr="00DD3CE0" w:rsidRDefault="00BF342E">
            <w:pPr>
              <w:jc w:val="right"/>
              <w:rPr>
                <w:rFonts w:ascii="Courier New" w:eastAsia="Times New Roman" w:hAnsi="Courier New" w:cs="Courier New"/>
                <w:bCs/>
                <w:szCs w:val="20"/>
              </w:rPr>
            </w:pPr>
            <w:r w:rsidRPr="00DD3CE0">
              <w:rPr>
                <w:rFonts w:ascii="Courier New" w:eastAsia="Times New Roman" w:hAnsi="Courier New" w:cs="Courier New"/>
                <w:bCs/>
                <w:szCs w:val="20"/>
              </w:rPr>
              <w:t>2011 Graduation Rate</w:t>
            </w:r>
          </w:p>
        </w:tc>
        <w:tc>
          <w:tcPr>
            <w:tcW w:w="1000" w:type="pct"/>
          </w:tcPr>
          <w:p w14:paraId="0D18A6E9" w14:textId="207AC1C0" w:rsidR="00BF342E" w:rsidRPr="00DD3CE0" w:rsidRDefault="00BF342E">
            <w:pPr>
              <w:jc w:val="right"/>
              <w:rPr>
                <w:rFonts w:ascii="Courier New" w:hAnsi="Courier New" w:cs="Courier New"/>
                <w:bCs/>
                <w:color w:val="000000"/>
                <w:szCs w:val="20"/>
              </w:rPr>
            </w:pPr>
            <w:r w:rsidRPr="00DD3CE0">
              <w:rPr>
                <w:rFonts w:ascii="Courier New" w:hAnsi="Courier New" w:cs="Courier New"/>
                <w:bCs/>
                <w:color w:val="000000"/>
                <w:szCs w:val="20"/>
              </w:rPr>
              <w:t>Percentage Point Change 2011 to 2020</w:t>
            </w:r>
          </w:p>
        </w:tc>
      </w:tr>
      <w:tr w:rsidR="00D256DE" w:rsidRPr="002420BD" w14:paraId="147102E3" w14:textId="05C7E71B" w:rsidTr="00DD3CE0">
        <w:trPr>
          <w:trHeight w:val="300"/>
        </w:trPr>
        <w:tc>
          <w:tcPr>
            <w:tcW w:w="0" w:type="pct"/>
            <w:noWrap/>
            <w:hideMark/>
          </w:tcPr>
          <w:p w14:paraId="42D6E264" w14:textId="6F23C3F0" w:rsidR="00D256DE" w:rsidRPr="00DD3CE0" w:rsidRDefault="00D256DE" w:rsidP="00D256DE">
            <w:pPr>
              <w:rPr>
                <w:rFonts w:ascii="Courier New" w:eastAsia="Times New Roman" w:hAnsi="Courier New" w:cs="Courier New"/>
                <w:szCs w:val="20"/>
              </w:rPr>
            </w:pPr>
            <w:r w:rsidRPr="00DD3CE0">
              <w:rPr>
                <w:rFonts w:ascii="Courier New" w:hAnsi="Courier New" w:cs="Courier New"/>
                <w:szCs w:val="20"/>
              </w:rPr>
              <w:t>Asian</w:t>
            </w:r>
          </w:p>
        </w:tc>
        <w:tc>
          <w:tcPr>
            <w:tcW w:w="1000" w:type="pct"/>
            <w:noWrap/>
            <w:hideMark/>
          </w:tcPr>
          <w:p w14:paraId="48B7EC92" w14:textId="4A20BE48"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87%</w:t>
            </w:r>
          </w:p>
        </w:tc>
        <w:tc>
          <w:tcPr>
            <w:tcW w:w="1000" w:type="pct"/>
            <w:noWrap/>
            <w:hideMark/>
          </w:tcPr>
          <w:p w14:paraId="52FB7980" w14:textId="65309FCE"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78%</w:t>
            </w:r>
          </w:p>
        </w:tc>
        <w:tc>
          <w:tcPr>
            <w:tcW w:w="1000" w:type="pct"/>
          </w:tcPr>
          <w:p w14:paraId="60F99B99" w14:textId="2B4E0CB9" w:rsidR="00D256DE" w:rsidRPr="00DD3CE0" w:rsidRDefault="00D256DE" w:rsidP="00D256DE">
            <w:pPr>
              <w:jc w:val="right"/>
              <w:rPr>
                <w:rFonts w:ascii="Courier New" w:hAnsi="Courier New" w:cs="Courier New"/>
                <w:szCs w:val="20"/>
              </w:rPr>
            </w:pPr>
            <w:r w:rsidRPr="00DD3CE0">
              <w:rPr>
                <w:rFonts w:ascii="Courier New" w:hAnsi="Courier New" w:cs="Courier New"/>
              </w:rPr>
              <w:t>9%</w:t>
            </w:r>
          </w:p>
        </w:tc>
      </w:tr>
      <w:tr w:rsidR="00D256DE" w:rsidRPr="002420BD" w14:paraId="2F5F6508" w14:textId="62D31D8A" w:rsidTr="00DD3CE0">
        <w:trPr>
          <w:cnfStyle w:val="000000010000" w:firstRow="0" w:lastRow="0" w:firstColumn="0" w:lastColumn="0" w:oddVBand="0" w:evenVBand="0" w:oddHBand="0" w:evenHBand="1" w:firstRowFirstColumn="0" w:firstRowLastColumn="0" w:lastRowFirstColumn="0" w:lastRowLastColumn="0"/>
          <w:trHeight w:val="300"/>
        </w:trPr>
        <w:tc>
          <w:tcPr>
            <w:tcW w:w="0" w:type="pct"/>
            <w:noWrap/>
            <w:hideMark/>
          </w:tcPr>
          <w:p w14:paraId="4E887AB5" w14:textId="716407F5" w:rsidR="00D256DE" w:rsidRPr="00DD3CE0" w:rsidRDefault="00712344" w:rsidP="00D256DE">
            <w:pPr>
              <w:rPr>
                <w:rFonts w:ascii="Courier New" w:eastAsia="Times New Roman" w:hAnsi="Courier New" w:cs="Courier New"/>
                <w:b/>
                <w:szCs w:val="20"/>
              </w:rPr>
            </w:pPr>
            <w:r>
              <w:rPr>
                <w:rFonts w:ascii="Courier New" w:hAnsi="Courier New" w:cs="Courier New"/>
                <w:szCs w:val="20"/>
              </w:rPr>
              <w:t>White</w:t>
            </w:r>
          </w:p>
        </w:tc>
        <w:tc>
          <w:tcPr>
            <w:tcW w:w="1000" w:type="pct"/>
            <w:noWrap/>
            <w:hideMark/>
          </w:tcPr>
          <w:p w14:paraId="64D84D17" w14:textId="25922A02" w:rsidR="00D256DE" w:rsidRPr="00DD3CE0" w:rsidRDefault="00D256DE" w:rsidP="00D256DE">
            <w:pPr>
              <w:jc w:val="right"/>
              <w:rPr>
                <w:rFonts w:ascii="Courier New" w:eastAsia="Times New Roman" w:hAnsi="Courier New" w:cs="Courier New"/>
                <w:b/>
                <w:szCs w:val="20"/>
              </w:rPr>
            </w:pPr>
            <w:r w:rsidRPr="00DD3CE0">
              <w:rPr>
                <w:rFonts w:ascii="Courier New" w:hAnsi="Courier New" w:cs="Courier New"/>
                <w:szCs w:val="20"/>
              </w:rPr>
              <w:t>84%</w:t>
            </w:r>
          </w:p>
        </w:tc>
        <w:tc>
          <w:tcPr>
            <w:tcW w:w="1000" w:type="pct"/>
            <w:noWrap/>
            <w:hideMark/>
          </w:tcPr>
          <w:p w14:paraId="5912554E" w14:textId="736246B2" w:rsidR="00D256DE" w:rsidRPr="00DD3CE0" w:rsidRDefault="00D256DE" w:rsidP="00D256DE">
            <w:pPr>
              <w:jc w:val="right"/>
              <w:rPr>
                <w:rFonts w:ascii="Courier New" w:eastAsia="Times New Roman" w:hAnsi="Courier New" w:cs="Courier New"/>
                <w:b/>
                <w:szCs w:val="20"/>
              </w:rPr>
            </w:pPr>
            <w:r w:rsidRPr="00DD3CE0">
              <w:rPr>
                <w:rFonts w:ascii="Courier New" w:hAnsi="Courier New" w:cs="Courier New"/>
                <w:szCs w:val="20"/>
              </w:rPr>
              <w:t>81%</w:t>
            </w:r>
          </w:p>
        </w:tc>
        <w:tc>
          <w:tcPr>
            <w:tcW w:w="1000" w:type="pct"/>
          </w:tcPr>
          <w:p w14:paraId="5821129E" w14:textId="1214CD49" w:rsidR="00D256DE" w:rsidRPr="00DD3CE0" w:rsidRDefault="00D256DE" w:rsidP="00D256DE">
            <w:pPr>
              <w:jc w:val="right"/>
              <w:rPr>
                <w:rFonts w:ascii="Courier New" w:hAnsi="Courier New" w:cs="Courier New"/>
                <w:szCs w:val="20"/>
              </w:rPr>
            </w:pPr>
            <w:r w:rsidRPr="00DD3CE0">
              <w:rPr>
                <w:rFonts w:ascii="Courier New" w:hAnsi="Courier New" w:cs="Courier New"/>
              </w:rPr>
              <w:t>3%</w:t>
            </w:r>
          </w:p>
        </w:tc>
      </w:tr>
      <w:tr w:rsidR="00D256DE" w:rsidRPr="002420BD" w14:paraId="45F7CD20" w14:textId="07D42F4A" w:rsidTr="002420BD">
        <w:trPr>
          <w:trHeight w:val="300"/>
        </w:trPr>
        <w:tc>
          <w:tcPr>
            <w:tcW w:w="2000" w:type="pct"/>
            <w:noWrap/>
            <w:hideMark/>
          </w:tcPr>
          <w:p w14:paraId="79B3B99F" w14:textId="1C3F0ECE" w:rsidR="00D256DE" w:rsidRPr="00DD3CE0" w:rsidRDefault="00D256DE" w:rsidP="00D256DE">
            <w:pPr>
              <w:rPr>
                <w:rFonts w:ascii="Courier New" w:eastAsia="Times New Roman" w:hAnsi="Courier New" w:cs="Courier New"/>
                <w:b/>
                <w:bCs/>
                <w:szCs w:val="20"/>
              </w:rPr>
            </w:pPr>
            <w:r w:rsidRPr="00DD3CE0">
              <w:rPr>
                <w:rFonts w:ascii="Courier New" w:hAnsi="Courier New" w:cs="Courier New"/>
                <w:b/>
                <w:bCs/>
                <w:szCs w:val="20"/>
              </w:rPr>
              <w:t>Average - All Students</w:t>
            </w:r>
          </w:p>
        </w:tc>
        <w:tc>
          <w:tcPr>
            <w:tcW w:w="1000" w:type="pct"/>
            <w:noWrap/>
            <w:hideMark/>
          </w:tcPr>
          <w:p w14:paraId="7EE5012B" w14:textId="3A27BD4B" w:rsidR="00D256DE" w:rsidRPr="00DD3CE0" w:rsidRDefault="00D256DE" w:rsidP="00D256DE">
            <w:pPr>
              <w:jc w:val="right"/>
              <w:rPr>
                <w:rFonts w:ascii="Courier New" w:eastAsia="Times New Roman" w:hAnsi="Courier New" w:cs="Courier New"/>
                <w:b/>
                <w:bCs/>
                <w:szCs w:val="20"/>
              </w:rPr>
            </w:pPr>
            <w:r w:rsidRPr="00DD3CE0">
              <w:rPr>
                <w:rFonts w:ascii="Courier New" w:hAnsi="Courier New" w:cs="Courier New"/>
                <w:b/>
                <w:bCs/>
                <w:szCs w:val="20"/>
              </w:rPr>
              <w:t>81%</w:t>
            </w:r>
          </w:p>
        </w:tc>
        <w:tc>
          <w:tcPr>
            <w:tcW w:w="1000" w:type="pct"/>
            <w:noWrap/>
            <w:hideMark/>
          </w:tcPr>
          <w:p w14:paraId="326ACAEE" w14:textId="2195B286" w:rsidR="00D256DE" w:rsidRPr="00DD3CE0" w:rsidRDefault="00D256DE" w:rsidP="00D256DE">
            <w:pPr>
              <w:jc w:val="right"/>
              <w:rPr>
                <w:rFonts w:ascii="Courier New" w:eastAsia="Times New Roman" w:hAnsi="Courier New" w:cs="Courier New"/>
                <w:b/>
                <w:bCs/>
                <w:szCs w:val="20"/>
              </w:rPr>
            </w:pPr>
            <w:r w:rsidRPr="00DD3CE0">
              <w:rPr>
                <w:rFonts w:ascii="Courier New" w:hAnsi="Courier New" w:cs="Courier New"/>
                <w:b/>
                <w:bCs/>
                <w:szCs w:val="20"/>
              </w:rPr>
              <w:t>77%</w:t>
            </w:r>
          </w:p>
        </w:tc>
        <w:tc>
          <w:tcPr>
            <w:tcW w:w="1000" w:type="pct"/>
          </w:tcPr>
          <w:p w14:paraId="7226CEF8" w14:textId="74F13C95" w:rsidR="00D256DE" w:rsidRPr="00DD3CE0" w:rsidRDefault="00D256DE" w:rsidP="00D256DE">
            <w:pPr>
              <w:jc w:val="right"/>
              <w:rPr>
                <w:rFonts w:ascii="Courier New" w:hAnsi="Courier New" w:cs="Courier New"/>
                <w:b/>
                <w:bCs/>
                <w:szCs w:val="20"/>
              </w:rPr>
            </w:pPr>
            <w:r w:rsidRPr="00DD3CE0">
              <w:rPr>
                <w:rFonts w:ascii="Courier New" w:hAnsi="Courier New" w:cs="Courier New"/>
                <w:b/>
                <w:bCs/>
              </w:rPr>
              <w:t>4%</w:t>
            </w:r>
          </w:p>
        </w:tc>
      </w:tr>
      <w:tr w:rsidR="00D256DE" w:rsidRPr="002420BD" w14:paraId="7265A293" w14:textId="55DEFCEC" w:rsidTr="00DD3CE0">
        <w:trPr>
          <w:cnfStyle w:val="000000010000" w:firstRow="0" w:lastRow="0" w:firstColumn="0" w:lastColumn="0" w:oddVBand="0" w:evenVBand="0" w:oddHBand="0" w:evenHBand="1" w:firstRowFirstColumn="0" w:firstRowLastColumn="0" w:lastRowFirstColumn="0" w:lastRowLastColumn="0"/>
          <w:trHeight w:val="300"/>
        </w:trPr>
        <w:tc>
          <w:tcPr>
            <w:tcW w:w="0" w:type="pct"/>
            <w:noWrap/>
            <w:hideMark/>
          </w:tcPr>
          <w:p w14:paraId="4E851519" w14:textId="06EE9513" w:rsidR="00D256DE" w:rsidRPr="00DD3CE0" w:rsidRDefault="00D256DE" w:rsidP="00D256DE">
            <w:pPr>
              <w:rPr>
                <w:rFonts w:ascii="Courier New" w:eastAsia="Times New Roman" w:hAnsi="Courier New" w:cs="Courier New"/>
                <w:szCs w:val="20"/>
              </w:rPr>
            </w:pPr>
            <w:r w:rsidRPr="00DD3CE0">
              <w:rPr>
                <w:rFonts w:ascii="Courier New" w:hAnsi="Courier New" w:cs="Courier New"/>
                <w:szCs w:val="20"/>
              </w:rPr>
              <w:t>American Indian/Alaska Native</w:t>
            </w:r>
            <w:r w:rsidRPr="002420BD">
              <w:rPr>
                <w:rFonts w:ascii="Courier New" w:hAnsi="Courier New" w:cs="Courier New"/>
                <w:szCs w:val="20"/>
              </w:rPr>
              <w:t>*</w:t>
            </w:r>
          </w:p>
        </w:tc>
        <w:tc>
          <w:tcPr>
            <w:tcW w:w="1000" w:type="pct"/>
            <w:noWrap/>
            <w:hideMark/>
          </w:tcPr>
          <w:p w14:paraId="62873D11" w14:textId="09D9BDF1"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81%</w:t>
            </w:r>
          </w:p>
        </w:tc>
        <w:tc>
          <w:tcPr>
            <w:tcW w:w="1000" w:type="pct"/>
            <w:noWrap/>
            <w:hideMark/>
          </w:tcPr>
          <w:p w14:paraId="793E9EF9" w14:textId="01587755"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67%</w:t>
            </w:r>
          </w:p>
        </w:tc>
        <w:tc>
          <w:tcPr>
            <w:tcW w:w="1000" w:type="pct"/>
          </w:tcPr>
          <w:p w14:paraId="6699DB40" w14:textId="6351F7AD" w:rsidR="00D256DE" w:rsidRPr="00DD3CE0" w:rsidRDefault="00D256DE" w:rsidP="00D256DE">
            <w:pPr>
              <w:jc w:val="right"/>
              <w:rPr>
                <w:rFonts w:ascii="Courier New" w:hAnsi="Courier New" w:cs="Courier New"/>
                <w:szCs w:val="20"/>
              </w:rPr>
            </w:pPr>
            <w:r w:rsidRPr="00DD3CE0">
              <w:rPr>
                <w:rFonts w:ascii="Courier New" w:hAnsi="Courier New" w:cs="Courier New"/>
              </w:rPr>
              <w:t>14%</w:t>
            </w:r>
          </w:p>
        </w:tc>
      </w:tr>
      <w:tr w:rsidR="00D256DE" w:rsidRPr="002420BD" w14:paraId="74ADB0DF" w14:textId="377D0735" w:rsidTr="00DD3CE0">
        <w:trPr>
          <w:trHeight w:val="300"/>
        </w:trPr>
        <w:tc>
          <w:tcPr>
            <w:tcW w:w="0" w:type="pct"/>
            <w:noWrap/>
            <w:hideMark/>
          </w:tcPr>
          <w:p w14:paraId="401AE5CD" w14:textId="39E6B4DF" w:rsidR="00D256DE" w:rsidRPr="00DD3CE0" w:rsidRDefault="00D256DE" w:rsidP="00D256DE">
            <w:pPr>
              <w:rPr>
                <w:rFonts w:ascii="Courier New" w:eastAsia="Times New Roman" w:hAnsi="Courier New" w:cs="Courier New"/>
                <w:szCs w:val="20"/>
              </w:rPr>
            </w:pPr>
            <w:r w:rsidRPr="00DD3CE0">
              <w:rPr>
                <w:rFonts w:ascii="Courier New" w:hAnsi="Courier New" w:cs="Courier New"/>
                <w:szCs w:val="20"/>
              </w:rPr>
              <w:t>International</w:t>
            </w:r>
          </w:p>
        </w:tc>
        <w:tc>
          <w:tcPr>
            <w:tcW w:w="1000" w:type="pct"/>
            <w:noWrap/>
            <w:hideMark/>
          </w:tcPr>
          <w:p w14:paraId="62EEC1D0" w14:textId="62B5A34E"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81%</w:t>
            </w:r>
          </w:p>
        </w:tc>
        <w:tc>
          <w:tcPr>
            <w:tcW w:w="1000" w:type="pct"/>
            <w:noWrap/>
            <w:hideMark/>
          </w:tcPr>
          <w:p w14:paraId="7C8E2851" w14:textId="6D46D9E6"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69%</w:t>
            </w:r>
          </w:p>
        </w:tc>
        <w:tc>
          <w:tcPr>
            <w:tcW w:w="1000" w:type="pct"/>
          </w:tcPr>
          <w:p w14:paraId="528A57BE" w14:textId="054DC0F6" w:rsidR="00D256DE" w:rsidRPr="00DD3CE0" w:rsidRDefault="00D256DE" w:rsidP="00D256DE">
            <w:pPr>
              <w:jc w:val="right"/>
              <w:rPr>
                <w:rFonts w:ascii="Courier New" w:hAnsi="Courier New" w:cs="Courier New"/>
                <w:szCs w:val="20"/>
              </w:rPr>
            </w:pPr>
            <w:r w:rsidRPr="00DD3CE0">
              <w:rPr>
                <w:rFonts w:ascii="Courier New" w:hAnsi="Courier New" w:cs="Courier New"/>
              </w:rPr>
              <w:t>12%</w:t>
            </w:r>
          </w:p>
        </w:tc>
      </w:tr>
      <w:tr w:rsidR="00D256DE" w:rsidRPr="002420BD" w14:paraId="6058D210" w14:textId="2054E58C" w:rsidTr="00DD3CE0">
        <w:trPr>
          <w:cnfStyle w:val="000000010000" w:firstRow="0" w:lastRow="0" w:firstColumn="0" w:lastColumn="0" w:oddVBand="0" w:evenVBand="0" w:oddHBand="0" w:evenHBand="1" w:firstRowFirstColumn="0" w:firstRowLastColumn="0" w:lastRowFirstColumn="0" w:lastRowLastColumn="0"/>
          <w:trHeight w:val="300"/>
        </w:trPr>
        <w:tc>
          <w:tcPr>
            <w:tcW w:w="0" w:type="pct"/>
            <w:noWrap/>
            <w:hideMark/>
          </w:tcPr>
          <w:p w14:paraId="4667482F" w14:textId="52224257" w:rsidR="00D256DE" w:rsidRPr="00DD3CE0" w:rsidRDefault="00D256DE" w:rsidP="00D256DE">
            <w:pPr>
              <w:rPr>
                <w:rFonts w:ascii="Courier New" w:eastAsia="Times New Roman" w:hAnsi="Courier New" w:cs="Courier New"/>
                <w:szCs w:val="20"/>
              </w:rPr>
            </w:pPr>
            <w:r w:rsidRPr="00DD3CE0">
              <w:rPr>
                <w:rFonts w:ascii="Courier New" w:hAnsi="Courier New" w:cs="Courier New"/>
                <w:szCs w:val="20"/>
              </w:rPr>
              <w:t>Hawaiian/Pacific Islander</w:t>
            </w:r>
            <w:r w:rsidRPr="002420BD">
              <w:rPr>
                <w:rFonts w:ascii="Courier New" w:hAnsi="Courier New" w:cs="Courier New"/>
                <w:szCs w:val="20"/>
              </w:rPr>
              <w:t>*</w:t>
            </w:r>
          </w:p>
        </w:tc>
        <w:tc>
          <w:tcPr>
            <w:tcW w:w="1000" w:type="pct"/>
            <w:noWrap/>
            <w:hideMark/>
          </w:tcPr>
          <w:p w14:paraId="0348FF94" w14:textId="0757F221"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78%</w:t>
            </w:r>
          </w:p>
        </w:tc>
        <w:tc>
          <w:tcPr>
            <w:tcW w:w="1000" w:type="pct"/>
            <w:noWrap/>
            <w:hideMark/>
          </w:tcPr>
          <w:p w14:paraId="228195B4" w14:textId="53F08C64"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N/A</w:t>
            </w:r>
          </w:p>
        </w:tc>
        <w:tc>
          <w:tcPr>
            <w:tcW w:w="1000" w:type="pct"/>
          </w:tcPr>
          <w:p w14:paraId="73F6F74F" w14:textId="28BEDB9E" w:rsidR="00D256DE" w:rsidRPr="00DD3CE0" w:rsidRDefault="00D256DE" w:rsidP="00D256DE">
            <w:pPr>
              <w:jc w:val="right"/>
              <w:rPr>
                <w:rFonts w:ascii="Courier New" w:hAnsi="Courier New" w:cs="Courier New"/>
                <w:szCs w:val="20"/>
              </w:rPr>
            </w:pPr>
            <w:r w:rsidRPr="00DD3CE0">
              <w:rPr>
                <w:rFonts w:ascii="Courier New" w:hAnsi="Courier New" w:cs="Courier New"/>
              </w:rPr>
              <w:t>N/A</w:t>
            </w:r>
          </w:p>
        </w:tc>
      </w:tr>
      <w:tr w:rsidR="00D256DE" w:rsidRPr="002420BD" w14:paraId="661BFDDA" w14:textId="647A8E87" w:rsidTr="00DD3CE0">
        <w:trPr>
          <w:trHeight w:val="300"/>
        </w:trPr>
        <w:tc>
          <w:tcPr>
            <w:tcW w:w="0" w:type="pct"/>
            <w:noWrap/>
            <w:hideMark/>
          </w:tcPr>
          <w:p w14:paraId="4A7F9F15" w14:textId="4E46BF34" w:rsidR="00D256DE" w:rsidRPr="00DD3CE0" w:rsidRDefault="00D256DE" w:rsidP="00D256DE">
            <w:pPr>
              <w:rPr>
                <w:rFonts w:ascii="Courier New" w:eastAsia="Times New Roman" w:hAnsi="Courier New" w:cs="Courier New"/>
                <w:szCs w:val="20"/>
              </w:rPr>
            </w:pPr>
            <w:r w:rsidRPr="00DD3CE0">
              <w:rPr>
                <w:rFonts w:ascii="Courier New" w:hAnsi="Courier New" w:cs="Courier New"/>
                <w:szCs w:val="20"/>
              </w:rPr>
              <w:t>Two or More Races</w:t>
            </w:r>
          </w:p>
        </w:tc>
        <w:tc>
          <w:tcPr>
            <w:tcW w:w="1000" w:type="pct"/>
            <w:noWrap/>
            <w:hideMark/>
          </w:tcPr>
          <w:p w14:paraId="1D06B85B" w14:textId="0B2216CB"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74%</w:t>
            </w:r>
          </w:p>
        </w:tc>
        <w:tc>
          <w:tcPr>
            <w:tcW w:w="1000" w:type="pct"/>
            <w:noWrap/>
            <w:hideMark/>
          </w:tcPr>
          <w:p w14:paraId="25DB38BA" w14:textId="35D1289D"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83%</w:t>
            </w:r>
          </w:p>
        </w:tc>
        <w:tc>
          <w:tcPr>
            <w:tcW w:w="1000" w:type="pct"/>
          </w:tcPr>
          <w:p w14:paraId="4CBAC28F" w14:textId="297E86EB" w:rsidR="00D256DE" w:rsidRPr="00DD3CE0" w:rsidRDefault="00D256DE" w:rsidP="00D256DE">
            <w:pPr>
              <w:jc w:val="right"/>
              <w:rPr>
                <w:rFonts w:ascii="Courier New" w:hAnsi="Courier New" w:cs="Courier New"/>
                <w:szCs w:val="20"/>
              </w:rPr>
            </w:pPr>
            <w:r w:rsidRPr="00DD3CE0">
              <w:rPr>
                <w:rFonts w:ascii="Courier New" w:hAnsi="Courier New" w:cs="Courier New"/>
              </w:rPr>
              <w:t>-9%</w:t>
            </w:r>
          </w:p>
        </w:tc>
      </w:tr>
      <w:tr w:rsidR="00D256DE" w:rsidRPr="002420BD" w14:paraId="3FE4311D" w14:textId="33C6C8E8" w:rsidTr="00DD3CE0">
        <w:trPr>
          <w:cnfStyle w:val="000000010000" w:firstRow="0" w:lastRow="0" w:firstColumn="0" w:lastColumn="0" w:oddVBand="0" w:evenVBand="0" w:oddHBand="0" w:evenHBand="1" w:firstRowFirstColumn="0" w:firstRowLastColumn="0" w:lastRowFirstColumn="0" w:lastRowLastColumn="0"/>
          <w:trHeight w:val="300"/>
        </w:trPr>
        <w:tc>
          <w:tcPr>
            <w:tcW w:w="0" w:type="pct"/>
            <w:noWrap/>
            <w:hideMark/>
          </w:tcPr>
          <w:p w14:paraId="5AE67C92" w14:textId="340FD1B9" w:rsidR="00D256DE" w:rsidRPr="00DD3CE0" w:rsidRDefault="00D256DE" w:rsidP="00D256DE">
            <w:pPr>
              <w:rPr>
                <w:rFonts w:ascii="Courier New" w:eastAsia="Times New Roman" w:hAnsi="Courier New" w:cs="Courier New"/>
                <w:szCs w:val="20"/>
              </w:rPr>
            </w:pPr>
            <w:r w:rsidRPr="00DD3CE0">
              <w:rPr>
                <w:rFonts w:ascii="Courier New" w:hAnsi="Courier New" w:cs="Courier New"/>
                <w:szCs w:val="20"/>
              </w:rPr>
              <w:t>Hispanic/Latino/a (of any race)</w:t>
            </w:r>
          </w:p>
        </w:tc>
        <w:tc>
          <w:tcPr>
            <w:tcW w:w="1000" w:type="pct"/>
            <w:noWrap/>
            <w:hideMark/>
          </w:tcPr>
          <w:p w14:paraId="5745C7DA" w14:textId="5DED7302"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72%</w:t>
            </w:r>
          </w:p>
        </w:tc>
        <w:tc>
          <w:tcPr>
            <w:tcW w:w="1000" w:type="pct"/>
            <w:noWrap/>
            <w:hideMark/>
          </w:tcPr>
          <w:p w14:paraId="2B10D5BB" w14:textId="7961F488"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62%</w:t>
            </w:r>
          </w:p>
        </w:tc>
        <w:tc>
          <w:tcPr>
            <w:tcW w:w="1000" w:type="pct"/>
          </w:tcPr>
          <w:p w14:paraId="6C1647C4" w14:textId="120092B4" w:rsidR="00D256DE" w:rsidRPr="00DD3CE0" w:rsidRDefault="00D256DE" w:rsidP="00D256DE">
            <w:pPr>
              <w:jc w:val="right"/>
              <w:rPr>
                <w:rFonts w:ascii="Courier New" w:hAnsi="Courier New" w:cs="Courier New"/>
                <w:szCs w:val="20"/>
              </w:rPr>
            </w:pPr>
            <w:r w:rsidRPr="00DD3CE0">
              <w:rPr>
                <w:rFonts w:ascii="Courier New" w:hAnsi="Courier New" w:cs="Courier New"/>
              </w:rPr>
              <w:t>10%</w:t>
            </w:r>
          </w:p>
        </w:tc>
      </w:tr>
      <w:tr w:rsidR="00D256DE" w:rsidRPr="002420BD" w14:paraId="422D063A" w14:textId="2DCC2217" w:rsidTr="00DD3CE0">
        <w:trPr>
          <w:trHeight w:val="300"/>
        </w:trPr>
        <w:tc>
          <w:tcPr>
            <w:tcW w:w="0" w:type="pct"/>
            <w:noWrap/>
            <w:hideMark/>
          </w:tcPr>
          <w:p w14:paraId="303CF8A2" w14:textId="3DEEF952" w:rsidR="00D256DE" w:rsidRPr="00DD3CE0" w:rsidRDefault="00D256DE" w:rsidP="00D256DE">
            <w:pPr>
              <w:rPr>
                <w:rFonts w:ascii="Courier New" w:eastAsia="Times New Roman" w:hAnsi="Courier New" w:cs="Courier New"/>
                <w:szCs w:val="20"/>
              </w:rPr>
            </w:pPr>
            <w:r w:rsidRPr="00DD3CE0">
              <w:rPr>
                <w:rFonts w:ascii="Courier New" w:hAnsi="Courier New" w:cs="Courier New"/>
                <w:szCs w:val="20"/>
              </w:rPr>
              <w:t>Other/Unknown/No Response</w:t>
            </w:r>
            <w:r w:rsidRPr="002420BD">
              <w:rPr>
                <w:rFonts w:ascii="Courier New" w:hAnsi="Courier New" w:cs="Courier New"/>
                <w:szCs w:val="20"/>
              </w:rPr>
              <w:t>*</w:t>
            </w:r>
          </w:p>
        </w:tc>
        <w:tc>
          <w:tcPr>
            <w:tcW w:w="1000" w:type="pct"/>
            <w:noWrap/>
            <w:hideMark/>
          </w:tcPr>
          <w:p w14:paraId="2E1B2330" w14:textId="13DF98A2"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71%</w:t>
            </w:r>
          </w:p>
        </w:tc>
        <w:tc>
          <w:tcPr>
            <w:tcW w:w="1000" w:type="pct"/>
            <w:noWrap/>
            <w:hideMark/>
          </w:tcPr>
          <w:p w14:paraId="6221B516" w14:textId="03EF2A2A"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76%</w:t>
            </w:r>
          </w:p>
        </w:tc>
        <w:tc>
          <w:tcPr>
            <w:tcW w:w="1000" w:type="pct"/>
          </w:tcPr>
          <w:p w14:paraId="0B4497D0" w14:textId="57C0FB4E" w:rsidR="00D256DE" w:rsidRPr="00DD3CE0" w:rsidRDefault="00D256DE" w:rsidP="00D256DE">
            <w:pPr>
              <w:jc w:val="right"/>
              <w:rPr>
                <w:rFonts w:ascii="Courier New" w:hAnsi="Courier New" w:cs="Courier New"/>
                <w:szCs w:val="20"/>
              </w:rPr>
            </w:pPr>
            <w:r w:rsidRPr="00DD3CE0">
              <w:rPr>
                <w:rFonts w:ascii="Courier New" w:hAnsi="Courier New" w:cs="Courier New"/>
              </w:rPr>
              <w:t>-5%</w:t>
            </w:r>
          </w:p>
        </w:tc>
      </w:tr>
      <w:tr w:rsidR="00D256DE" w:rsidRPr="002420BD" w14:paraId="4E3CF533" w14:textId="6180B6AA" w:rsidTr="002420BD">
        <w:trPr>
          <w:cnfStyle w:val="000000010000" w:firstRow="0" w:lastRow="0" w:firstColumn="0" w:lastColumn="0" w:oddVBand="0" w:evenVBand="0" w:oddHBand="0" w:evenHBand="1" w:firstRowFirstColumn="0" w:firstRowLastColumn="0" w:lastRowFirstColumn="0" w:lastRowLastColumn="0"/>
          <w:trHeight w:val="300"/>
        </w:trPr>
        <w:tc>
          <w:tcPr>
            <w:tcW w:w="2000" w:type="pct"/>
            <w:noWrap/>
            <w:hideMark/>
          </w:tcPr>
          <w:p w14:paraId="5454B4DD" w14:textId="417BFEBF" w:rsidR="00D256DE" w:rsidRPr="00DD3CE0" w:rsidRDefault="00D256DE" w:rsidP="00D256DE">
            <w:pPr>
              <w:rPr>
                <w:rFonts w:ascii="Courier New" w:eastAsia="Times New Roman" w:hAnsi="Courier New" w:cs="Courier New"/>
                <w:szCs w:val="20"/>
              </w:rPr>
            </w:pPr>
            <w:r w:rsidRPr="00DD3CE0">
              <w:rPr>
                <w:rFonts w:ascii="Courier New" w:hAnsi="Courier New" w:cs="Courier New"/>
                <w:szCs w:val="20"/>
              </w:rPr>
              <w:t>African American/Black</w:t>
            </w:r>
          </w:p>
        </w:tc>
        <w:tc>
          <w:tcPr>
            <w:tcW w:w="1000" w:type="pct"/>
            <w:noWrap/>
            <w:hideMark/>
          </w:tcPr>
          <w:p w14:paraId="50AB5B4D" w14:textId="4CE8B124" w:rsidR="00D256DE" w:rsidRPr="00DD3CE0" w:rsidRDefault="00D256DE" w:rsidP="00D256DE">
            <w:pPr>
              <w:jc w:val="right"/>
              <w:rPr>
                <w:rFonts w:ascii="Courier New" w:eastAsia="Times New Roman" w:hAnsi="Courier New" w:cs="Courier New"/>
                <w:szCs w:val="20"/>
              </w:rPr>
            </w:pPr>
            <w:r w:rsidRPr="00DD3CE0">
              <w:rPr>
                <w:rFonts w:ascii="Courier New" w:hAnsi="Courier New" w:cs="Courier New"/>
                <w:szCs w:val="20"/>
              </w:rPr>
              <w:t>63%</w:t>
            </w:r>
          </w:p>
        </w:tc>
        <w:tc>
          <w:tcPr>
            <w:tcW w:w="1000" w:type="pct"/>
            <w:noWrap/>
            <w:hideMark/>
          </w:tcPr>
          <w:p w14:paraId="58DA6AB8" w14:textId="15E07E0F" w:rsidR="00D256DE" w:rsidRPr="002420BD" w:rsidRDefault="00D256DE" w:rsidP="00D256DE">
            <w:pPr>
              <w:jc w:val="right"/>
              <w:rPr>
                <w:rFonts w:ascii="Courier New" w:eastAsia="Times New Roman" w:hAnsi="Courier New" w:cs="Courier New"/>
                <w:szCs w:val="20"/>
              </w:rPr>
            </w:pPr>
            <w:r w:rsidRPr="00DD3CE0">
              <w:rPr>
                <w:rFonts w:ascii="Courier New" w:hAnsi="Courier New" w:cs="Courier New"/>
                <w:szCs w:val="20"/>
              </w:rPr>
              <w:t>55%</w:t>
            </w:r>
          </w:p>
        </w:tc>
        <w:tc>
          <w:tcPr>
            <w:tcW w:w="1000" w:type="pct"/>
          </w:tcPr>
          <w:p w14:paraId="21EC8920" w14:textId="3B1752FD" w:rsidR="00D256DE" w:rsidRPr="00DD3CE0" w:rsidRDefault="00D256DE" w:rsidP="00D256DE">
            <w:pPr>
              <w:jc w:val="right"/>
              <w:rPr>
                <w:rFonts w:ascii="Courier New" w:hAnsi="Courier New" w:cs="Courier New"/>
                <w:szCs w:val="20"/>
              </w:rPr>
            </w:pPr>
            <w:r w:rsidRPr="00DD3CE0">
              <w:rPr>
                <w:rFonts w:ascii="Courier New" w:hAnsi="Courier New" w:cs="Courier New"/>
              </w:rPr>
              <w:t>8%</w:t>
            </w:r>
          </w:p>
        </w:tc>
      </w:tr>
    </w:tbl>
    <w:p w14:paraId="20D16952" w14:textId="0CD72DD1" w:rsidR="002D026C" w:rsidRDefault="002D026C">
      <w:r>
        <w:br w:type="page"/>
      </w:r>
    </w:p>
    <w:p w14:paraId="396223C4" w14:textId="57C98227" w:rsidR="00A17207" w:rsidRDefault="00A17207" w:rsidP="007576B3">
      <w:pPr>
        <w:pStyle w:val="Heading2"/>
      </w:pPr>
      <w:bookmarkStart w:id="10" w:name="Time_to_degree"/>
      <w:bookmarkEnd w:id="10"/>
      <w:r>
        <w:lastRenderedPageBreak/>
        <w:t>Student Success</w:t>
      </w:r>
      <w:r w:rsidR="0024157A">
        <w:t xml:space="preserve"> (continued)</w:t>
      </w:r>
    </w:p>
    <w:p w14:paraId="0502DEAA" w14:textId="397B765F" w:rsidR="00CA4BE2" w:rsidRPr="00F67A41" w:rsidRDefault="00A17207" w:rsidP="00D32246">
      <w:pPr>
        <w:pStyle w:val="Heading3"/>
        <w:spacing w:after="200"/>
      </w:pPr>
      <w:r w:rsidRPr="00F67A41">
        <w:t>TIME-TO-DEGREE</w:t>
      </w:r>
      <w:r w:rsidR="00F67A41" w:rsidRPr="00F67A41">
        <w:t xml:space="preserve">, 2011-12 VS 2019-20 </w:t>
      </w:r>
      <w:r w:rsidRPr="00F67A41">
        <w:t>FIRST-TIME UNDERGRADUATES</w:t>
      </w:r>
      <w:r w:rsidR="00F67A41" w:rsidRPr="00F67A41">
        <w:t>, GRADUATING COHORTS</w:t>
      </w:r>
    </w:p>
    <w:p w14:paraId="2B085C33" w14:textId="2E5F4153" w:rsidR="007419E8" w:rsidRPr="00DD3CE0" w:rsidRDefault="00DA60F2" w:rsidP="00D32246">
      <w:pPr>
        <w:spacing w:after="200"/>
      </w:pPr>
      <w:r w:rsidRPr="00DD3CE0">
        <w:t xml:space="preserve">The average time-to-degree (TTD) for all students for </w:t>
      </w:r>
      <w:r w:rsidR="009F2100" w:rsidRPr="00DD3CE0">
        <w:t xml:space="preserve">the 2019-20 graduating cohort was 4.02 calendar years, </w:t>
      </w:r>
      <w:r w:rsidR="007419E8" w:rsidRPr="00DD3CE0">
        <w:t>approximately 3 months faster than for the 2011-12 cohort average of 4.27 years.</w:t>
      </w:r>
      <w:r w:rsidRPr="00DD3CE0">
        <w:t xml:space="preserve"> </w:t>
      </w:r>
    </w:p>
    <w:p w14:paraId="7F29A0E4" w14:textId="75D4E055" w:rsidR="00DA60F2" w:rsidRDefault="0012570B" w:rsidP="00D32246">
      <w:pPr>
        <w:spacing w:after="200"/>
      </w:pPr>
      <w:r w:rsidRPr="00DD3CE0">
        <w:t>Among race/ethnicity groups, t</w:t>
      </w:r>
      <w:r w:rsidR="00DA60F2" w:rsidRPr="00DD3CE0">
        <w:t xml:space="preserve">he largest improvement in TTD over this period </w:t>
      </w:r>
      <w:r w:rsidRPr="00DD3CE0">
        <w:t>wa</w:t>
      </w:r>
      <w:r w:rsidR="00DA60F2" w:rsidRPr="00DD3CE0">
        <w:t>s among American Indian/Alaska Native students</w:t>
      </w:r>
      <w:r w:rsidR="007411C6">
        <w:t>.</w:t>
      </w:r>
      <w:r w:rsidRPr="00DD3CE0">
        <w:t xml:space="preserve"> </w:t>
      </w:r>
      <w:r w:rsidR="007411C6">
        <w:t>O</w:t>
      </w:r>
      <w:r w:rsidRPr="00DD3CE0">
        <w:t>n average</w:t>
      </w:r>
      <w:r w:rsidR="0054459D">
        <w:t>,</w:t>
      </w:r>
      <w:r w:rsidRPr="00DD3CE0">
        <w:t xml:space="preserve"> students in this group from the 2019-20 graduating cohort completed their degrees 1.40 calendar years (about one</w:t>
      </w:r>
      <w:r w:rsidR="007411C6">
        <w:t xml:space="preserve"> </w:t>
      </w:r>
      <w:r w:rsidRPr="00DD3CE0">
        <w:t>year and five</w:t>
      </w:r>
      <w:r w:rsidR="007411C6">
        <w:t xml:space="preserve"> </w:t>
      </w:r>
      <w:r w:rsidRPr="00DD3CE0">
        <w:t>months) faster than students in the same group from the 2011-12 graduating cohort.</w:t>
      </w:r>
      <w:r w:rsidR="00AC1800">
        <w:t xml:space="preserve"> </w:t>
      </w:r>
      <w:r w:rsidRPr="00DD3CE0">
        <w:t>A</w:t>
      </w:r>
      <w:r w:rsidR="00DA60F2" w:rsidRPr="00DD3CE0">
        <w:t xml:space="preserve">mong groups with at least 30 graduates, the greatest improvement in TTD </w:t>
      </w:r>
      <w:r w:rsidRPr="00DD3CE0">
        <w:t>wa</w:t>
      </w:r>
      <w:r w:rsidR="00DA60F2" w:rsidRPr="00DD3CE0">
        <w:t xml:space="preserve">s among </w:t>
      </w:r>
      <w:r w:rsidRPr="00DD3CE0">
        <w:t xml:space="preserve">African American/Black students (0.73 years, equivalent to nearly nine months or over two semesters), followed by </w:t>
      </w:r>
      <w:r w:rsidR="00DA60F2" w:rsidRPr="00DD3CE0">
        <w:t xml:space="preserve">Hispanic/Latino/a students </w:t>
      </w:r>
      <w:r w:rsidRPr="00DD3CE0">
        <w:t xml:space="preserve">of any race (0.65 years, equivalent to nearly </w:t>
      </w:r>
      <w:r w:rsidR="00287020">
        <w:t>eight</w:t>
      </w:r>
      <w:r w:rsidRPr="00DD3CE0">
        <w:t xml:space="preserve"> months or nearly two semesters). </w:t>
      </w:r>
      <w:r w:rsidR="00712344">
        <w:t xml:space="preserve">Despite these improvements, among the 2019-20 graduating cohort African American/Black students still took on average nearly </w:t>
      </w:r>
      <w:r w:rsidR="00287020">
        <w:t xml:space="preserve">seven </w:t>
      </w:r>
      <w:r w:rsidR="00712344">
        <w:t xml:space="preserve">months longer to graduate than the average for all students and Hispanic/Latino/a students of any race took about </w:t>
      </w:r>
      <w:r w:rsidR="00287020">
        <w:t>three</w:t>
      </w:r>
      <w:r w:rsidR="00712344">
        <w:t xml:space="preserve"> months longer to graduate than the average for all students.</w:t>
      </w:r>
    </w:p>
    <w:p w14:paraId="4E24C966" w14:textId="551B94A8" w:rsidR="00712344" w:rsidRPr="00DD3CE0" w:rsidRDefault="00712344" w:rsidP="00D32246">
      <w:pPr>
        <w:spacing w:after="200"/>
      </w:pPr>
      <w:r>
        <w:t xml:space="preserve">On average, Asian students, students of </w:t>
      </w:r>
      <w:r w:rsidR="007C5375">
        <w:t>two or more races</w:t>
      </w:r>
      <w:r>
        <w:t xml:space="preserve">, White students and </w:t>
      </w:r>
      <w:r w:rsidR="0019229F">
        <w:t>i</w:t>
      </w:r>
      <w:r>
        <w:t xml:space="preserve">nternational students </w:t>
      </w:r>
      <w:r w:rsidR="008F7A2F">
        <w:t>from the 2019-20 graduating cohort also completed their degrees more quickly than students from the same groups in the 2011-12 cohort.</w:t>
      </w:r>
    </w:p>
    <w:p w14:paraId="209F75FA" w14:textId="24BEDFF1" w:rsidR="00DA60F2" w:rsidRDefault="008F7A2F" w:rsidP="00D32246">
      <w:pPr>
        <w:spacing w:after="200"/>
        <w:rPr>
          <w:highlight w:val="yellow"/>
        </w:rPr>
      </w:pPr>
      <w:r w:rsidRPr="00DD3CE0">
        <w:t>TTD increased for students who reported their race as “</w:t>
      </w:r>
      <w:r w:rsidR="007C5375">
        <w:t>other</w:t>
      </w:r>
      <w:r w:rsidRPr="00DD3CE0">
        <w:t>” or who did not report a race/ethnicity to MSU and for Hawaiian/Pacific Islander students.</w:t>
      </w:r>
    </w:p>
    <w:p w14:paraId="7309F14C" w14:textId="77777777" w:rsidR="00B96EBD" w:rsidRDefault="00B96EBD" w:rsidP="00D32246">
      <w:pPr>
        <w:pStyle w:val="Heading5"/>
      </w:pPr>
      <w:r>
        <w:t>Notes on the data</w:t>
      </w:r>
    </w:p>
    <w:p w14:paraId="207DADFF" w14:textId="7001DD5C" w:rsidR="00DA60F2" w:rsidRPr="00DD3CE0" w:rsidRDefault="00DA60F2" w:rsidP="00D32246">
      <w:pPr>
        <w:spacing w:after="200"/>
      </w:pPr>
      <w:r w:rsidRPr="00DD3CE0">
        <w:t xml:space="preserve">Due to changes made in federal reporting guidelines in 2010 to the collecting and reporting of race/ethnicity data, </w:t>
      </w:r>
      <w:r w:rsidR="00D310CB" w:rsidRPr="00DD3CE0">
        <w:t>10-year</w:t>
      </w:r>
      <w:r w:rsidRPr="00DD3CE0">
        <w:t xml:space="preserve"> comparisons are not available for all groups, </w:t>
      </w:r>
      <w:r w:rsidR="00DC13A9">
        <w:t>so</w:t>
      </w:r>
      <w:r w:rsidR="00DC13A9" w:rsidRPr="00DD3CE0">
        <w:t xml:space="preserve"> </w:t>
      </w:r>
      <w:r w:rsidRPr="00DD3CE0">
        <w:t>for consistency</w:t>
      </w:r>
      <w:r w:rsidR="00287020">
        <w:t>,</w:t>
      </w:r>
      <w:r w:rsidRPr="00DD3CE0">
        <w:t xml:space="preserve"> the comparison is made between 2011-12 and 201</w:t>
      </w:r>
      <w:r w:rsidR="00F67A41">
        <w:t>9</w:t>
      </w:r>
      <w:r w:rsidRPr="00DD3CE0">
        <w:t>-</w:t>
      </w:r>
      <w:r w:rsidR="00F67A41">
        <w:t>20</w:t>
      </w:r>
      <w:r w:rsidRPr="00DD3CE0">
        <w:t xml:space="preserve"> for all groups.</w:t>
      </w:r>
    </w:p>
    <w:p w14:paraId="1088CFA1" w14:textId="66ACB7EF" w:rsidR="00DA60F2" w:rsidRDefault="00DA60F2" w:rsidP="00D32246">
      <w:pPr>
        <w:spacing w:after="200"/>
      </w:pPr>
      <w:r w:rsidRPr="00DD3CE0">
        <w:t xml:space="preserve">3.7 calendar years is </w:t>
      </w:r>
      <w:r w:rsidR="00DC13A9">
        <w:t xml:space="preserve">the amount of time </w:t>
      </w:r>
      <w:r w:rsidRPr="00DD3CE0">
        <w:t xml:space="preserve">considered </w:t>
      </w:r>
      <w:r w:rsidR="00DC13A9">
        <w:t xml:space="preserve">to complete </w:t>
      </w:r>
      <w:r w:rsidRPr="00DD3CE0">
        <w:t xml:space="preserve">a </w:t>
      </w:r>
      <w:r w:rsidR="00D310CB" w:rsidRPr="00DD3CE0">
        <w:t>four-year</w:t>
      </w:r>
      <w:r w:rsidRPr="00DD3CE0">
        <w:t xml:space="preserve"> degree.</w:t>
      </w:r>
      <w:r w:rsidR="00B96EBD">
        <w:t xml:space="preserve"> (A typical four-year degree program involves starting in a fall term and ending in a spring term, which adds up to fewer than four full calendar years</w:t>
      </w:r>
      <w:r w:rsidR="009F2100">
        <w:t>.)</w:t>
      </w:r>
    </w:p>
    <w:p w14:paraId="28F3E78A" w14:textId="34D9BB66" w:rsidR="00B96EBD" w:rsidRDefault="00B96EBD" w:rsidP="00D32246">
      <w:pPr>
        <w:spacing w:after="200"/>
      </w:pPr>
      <w:r w:rsidRPr="00521074">
        <w:t>*Small number of students</w:t>
      </w:r>
    </w:p>
    <w:p w14:paraId="4AACA8A6" w14:textId="4F285070" w:rsidR="00494D81" w:rsidRPr="00521074" w:rsidRDefault="00AC1800" w:rsidP="00D32246">
      <w:pPr>
        <w:spacing w:after="200"/>
      </w:pPr>
      <w:r>
        <w:t>**Rounded to the nearest month</w:t>
      </w:r>
    </w:p>
    <w:tbl>
      <w:tblPr>
        <w:tblStyle w:val="DEITableStyle"/>
        <w:tblpPr w:leftFromText="180" w:rightFromText="180" w:vertAnchor="text" w:horzAnchor="margin" w:tblpY="87"/>
        <w:tblW w:w="5000" w:type="pct"/>
        <w:tblLayout w:type="fixed"/>
        <w:tblLook w:val="04A0" w:firstRow="1" w:lastRow="0" w:firstColumn="1" w:lastColumn="0" w:noHBand="0" w:noVBand="1"/>
      </w:tblPr>
      <w:tblGrid>
        <w:gridCol w:w="3929"/>
        <w:gridCol w:w="1747"/>
        <w:gridCol w:w="1747"/>
        <w:gridCol w:w="1747"/>
        <w:gridCol w:w="1747"/>
      </w:tblGrid>
      <w:tr w:rsidR="00287020" w:rsidRPr="00206CFB" w14:paraId="1CE40D60" w14:textId="77777777" w:rsidTr="00287020">
        <w:trPr>
          <w:cnfStyle w:val="100000000000" w:firstRow="1" w:lastRow="0" w:firstColumn="0" w:lastColumn="0" w:oddVBand="0" w:evenVBand="0" w:oddHBand="0" w:evenHBand="0" w:firstRowFirstColumn="0" w:firstRowLastColumn="0" w:lastRowFirstColumn="0" w:lastRowLastColumn="0"/>
          <w:trHeight w:val="300"/>
        </w:trPr>
        <w:tc>
          <w:tcPr>
            <w:tcW w:w="1799" w:type="pct"/>
            <w:noWrap/>
            <w:hideMark/>
          </w:tcPr>
          <w:p w14:paraId="0B8E1DC6"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Race/Ethnicity</w:t>
            </w:r>
          </w:p>
        </w:tc>
        <w:tc>
          <w:tcPr>
            <w:tcW w:w="800" w:type="pct"/>
            <w:noWrap/>
            <w:hideMark/>
          </w:tcPr>
          <w:p w14:paraId="6618F31E" w14:textId="77777777" w:rsidR="00287020" w:rsidRPr="00206CFB" w:rsidRDefault="00287020" w:rsidP="00287020">
            <w:pPr>
              <w:jc w:val="right"/>
              <w:rPr>
                <w:rFonts w:ascii="Courier New" w:eastAsia="Times New Roman" w:hAnsi="Courier New" w:cs="Courier New"/>
                <w:b w:val="0"/>
                <w:szCs w:val="20"/>
              </w:rPr>
            </w:pPr>
            <w:r w:rsidRPr="00206CFB">
              <w:rPr>
                <w:rFonts w:ascii="Courier New" w:eastAsia="Times New Roman" w:hAnsi="Courier New" w:cs="Courier New"/>
                <w:szCs w:val="20"/>
              </w:rPr>
              <w:t>Avg TTD,</w:t>
            </w:r>
          </w:p>
          <w:p w14:paraId="6633BCF5" w14:textId="77777777" w:rsidR="00287020" w:rsidRPr="00DD3CE0" w:rsidRDefault="00287020" w:rsidP="00287020">
            <w:pPr>
              <w:jc w:val="right"/>
              <w:rPr>
                <w:rFonts w:ascii="Courier New" w:eastAsia="Times New Roman" w:hAnsi="Courier New" w:cs="Courier New"/>
                <w:szCs w:val="20"/>
              </w:rPr>
            </w:pPr>
            <w:r w:rsidRPr="00206CFB">
              <w:rPr>
                <w:rFonts w:ascii="Courier New" w:eastAsia="Times New Roman" w:hAnsi="Courier New" w:cs="Courier New"/>
                <w:szCs w:val="20"/>
              </w:rPr>
              <w:t xml:space="preserve">2011-2012 Graduating Cohort </w:t>
            </w:r>
          </w:p>
        </w:tc>
        <w:tc>
          <w:tcPr>
            <w:tcW w:w="800" w:type="pct"/>
          </w:tcPr>
          <w:p w14:paraId="69E4F4E5" w14:textId="77777777" w:rsidR="00287020" w:rsidRPr="00206CFB" w:rsidRDefault="00287020" w:rsidP="00287020">
            <w:pPr>
              <w:jc w:val="right"/>
              <w:rPr>
                <w:rFonts w:ascii="Courier New" w:eastAsia="Times New Roman" w:hAnsi="Courier New" w:cs="Courier New"/>
                <w:b w:val="0"/>
                <w:szCs w:val="20"/>
              </w:rPr>
            </w:pPr>
            <w:r w:rsidRPr="00206CFB">
              <w:rPr>
                <w:rFonts w:ascii="Courier New" w:eastAsia="Times New Roman" w:hAnsi="Courier New" w:cs="Courier New"/>
                <w:szCs w:val="20"/>
              </w:rPr>
              <w:t xml:space="preserve">Avg TTD, </w:t>
            </w:r>
          </w:p>
          <w:p w14:paraId="0F93D2A1" w14:textId="77777777" w:rsidR="00287020" w:rsidRPr="00DD3CE0" w:rsidRDefault="00287020" w:rsidP="00287020">
            <w:pPr>
              <w:jc w:val="right"/>
              <w:rPr>
                <w:rFonts w:ascii="Courier New" w:eastAsia="Times New Roman" w:hAnsi="Courier New" w:cs="Courier New"/>
                <w:szCs w:val="20"/>
              </w:rPr>
            </w:pPr>
            <w:r w:rsidRPr="00206CFB">
              <w:rPr>
                <w:rFonts w:ascii="Courier New" w:eastAsia="Times New Roman" w:hAnsi="Courier New" w:cs="Courier New"/>
                <w:szCs w:val="20"/>
              </w:rPr>
              <w:t>20</w:t>
            </w:r>
            <w:r w:rsidRPr="00DD3CE0">
              <w:rPr>
                <w:rFonts w:ascii="Courier New" w:eastAsia="Times New Roman" w:hAnsi="Courier New" w:cs="Courier New"/>
                <w:szCs w:val="20"/>
              </w:rPr>
              <w:t>19-20</w:t>
            </w:r>
            <w:r w:rsidRPr="00206CFB">
              <w:rPr>
                <w:rFonts w:ascii="Courier New" w:eastAsia="Times New Roman" w:hAnsi="Courier New" w:cs="Courier New"/>
                <w:szCs w:val="20"/>
              </w:rPr>
              <w:t>20 Graduating Cohort</w:t>
            </w:r>
          </w:p>
        </w:tc>
        <w:tc>
          <w:tcPr>
            <w:tcW w:w="800" w:type="pct"/>
          </w:tcPr>
          <w:p w14:paraId="3504315F" w14:textId="77777777" w:rsidR="00287020" w:rsidRPr="00206CFB" w:rsidRDefault="00287020" w:rsidP="00287020">
            <w:pPr>
              <w:jc w:val="right"/>
              <w:rPr>
                <w:rFonts w:ascii="Courier New" w:eastAsia="Times New Roman" w:hAnsi="Courier New" w:cs="Courier New"/>
                <w:b w:val="0"/>
                <w:szCs w:val="20"/>
              </w:rPr>
            </w:pPr>
            <w:r w:rsidRPr="00206CFB">
              <w:rPr>
                <w:rFonts w:ascii="Courier New" w:eastAsia="Times New Roman" w:hAnsi="Courier New" w:cs="Courier New"/>
                <w:szCs w:val="20"/>
              </w:rPr>
              <w:t>Change in Years,</w:t>
            </w:r>
          </w:p>
          <w:p w14:paraId="7CE6DCE7" w14:textId="77777777" w:rsidR="00287020" w:rsidRPr="00206CFB" w:rsidRDefault="00287020" w:rsidP="00287020">
            <w:pPr>
              <w:jc w:val="right"/>
              <w:rPr>
                <w:rFonts w:ascii="Courier New" w:eastAsia="Times New Roman" w:hAnsi="Courier New" w:cs="Courier New"/>
                <w:b w:val="0"/>
                <w:szCs w:val="20"/>
              </w:rPr>
            </w:pPr>
            <w:r w:rsidRPr="00206CFB">
              <w:rPr>
                <w:rFonts w:ascii="Courier New" w:eastAsia="Times New Roman" w:hAnsi="Courier New" w:cs="Courier New"/>
                <w:szCs w:val="20"/>
              </w:rPr>
              <w:t xml:space="preserve">2011-2012 </w:t>
            </w:r>
          </w:p>
          <w:p w14:paraId="3FB5907D" w14:textId="77777777" w:rsidR="00287020" w:rsidRPr="00206CFB" w:rsidRDefault="00287020" w:rsidP="00287020">
            <w:pPr>
              <w:jc w:val="right"/>
              <w:rPr>
                <w:rFonts w:ascii="Courier New" w:eastAsia="Times New Roman" w:hAnsi="Courier New" w:cs="Courier New"/>
                <w:szCs w:val="20"/>
              </w:rPr>
            </w:pPr>
            <w:r w:rsidRPr="00206CFB">
              <w:rPr>
                <w:rFonts w:ascii="Courier New" w:eastAsia="Times New Roman" w:hAnsi="Courier New" w:cs="Courier New"/>
                <w:szCs w:val="20"/>
              </w:rPr>
              <w:t>to 2019-2020</w:t>
            </w:r>
          </w:p>
        </w:tc>
        <w:tc>
          <w:tcPr>
            <w:tcW w:w="800" w:type="pct"/>
          </w:tcPr>
          <w:p w14:paraId="3374EDF1" w14:textId="77777777" w:rsidR="00287020" w:rsidRPr="00206CFB" w:rsidRDefault="00287020" w:rsidP="00287020">
            <w:pPr>
              <w:jc w:val="right"/>
              <w:rPr>
                <w:rFonts w:ascii="Courier New" w:eastAsia="Times New Roman" w:hAnsi="Courier New" w:cs="Courier New"/>
                <w:b w:val="0"/>
                <w:szCs w:val="20"/>
              </w:rPr>
            </w:pPr>
            <w:r w:rsidRPr="00206CFB">
              <w:rPr>
                <w:rFonts w:ascii="Courier New" w:eastAsia="Times New Roman" w:hAnsi="Courier New" w:cs="Courier New"/>
                <w:szCs w:val="20"/>
              </w:rPr>
              <w:t>**Change in Months,</w:t>
            </w:r>
          </w:p>
          <w:p w14:paraId="27D90AEC" w14:textId="77777777" w:rsidR="00287020" w:rsidRPr="00206CFB" w:rsidRDefault="00287020" w:rsidP="00287020">
            <w:pPr>
              <w:jc w:val="right"/>
              <w:rPr>
                <w:rFonts w:ascii="Courier New" w:eastAsia="Times New Roman" w:hAnsi="Courier New" w:cs="Courier New"/>
                <w:b w:val="0"/>
                <w:szCs w:val="20"/>
              </w:rPr>
            </w:pPr>
            <w:r w:rsidRPr="00206CFB">
              <w:rPr>
                <w:rFonts w:ascii="Courier New" w:eastAsia="Times New Roman" w:hAnsi="Courier New" w:cs="Courier New"/>
                <w:szCs w:val="20"/>
              </w:rPr>
              <w:t xml:space="preserve">2011-2012 </w:t>
            </w:r>
          </w:p>
          <w:p w14:paraId="4C84C771" w14:textId="77777777" w:rsidR="00287020" w:rsidRPr="00206CFB" w:rsidRDefault="00287020" w:rsidP="00287020">
            <w:pPr>
              <w:jc w:val="right"/>
              <w:rPr>
                <w:rFonts w:ascii="Courier New" w:eastAsia="Times New Roman" w:hAnsi="Courier New" w:cs="Courier New"/>
                <w:szCs w:val="20"/>
              </w:rPr>
            </w:pPr>
            <w:r w:rsidRPr="00206CFB">
              <w:rPr>
                <w:rFonts w:ascii="Courier New" w:eastAsia="Times New Roman" w:hAnsi="Courier New" w:cs="Courier New"/>
                <w:szCs w:val="20"/>
              </w:rPr>
              <w:t xml:space="preserve">to 2019-2020 </w:t>
            </w:r>
          </w:p>
        </w:tc>
      </w:tr>
      <w:tr w:rsidR="00287020" w:rsidRPr="00206CFB" w14:paraId="06418C7C" w14:textId="77777777" w:rsidTr="00287020">
        <w:trPr>
          <w:trHeight w:val="300"/>
        </w:trPr>
        <w:tc>
          <w:tcPr>
            <w:tcW w:w="1799" w:type="pct"/>
            <w:noWrap/>
            <w:hideMark/>
          </w:tcPr>
          <w:p w14:paraId="73E1CEC0"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800" w:type="pct"/>
            <w:noWrap/>
            <w:hideMark/>
          </w:tcPr>
          <w:p w14:paraId="38C58267"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5.31</w:t>
            </w:r>
          </w:p>
        </w:tc>
        <w:tc>
          <w:tcPr>
            <w:tcW w:w="800" w:type="pct"/>
          </w:tcPr>
          <w:p w14:paraId="0C287D91"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4.58</w:t>
            </w:r>
          </w:p>
        </w:tc>
        <w:tc>
          <w:tcPr>
            <w:tcW w:w="800" w:type="pct"/>
          </w:tcPr>
          <w:p w14:paraId="0865D67B" w14:textId="77777777" w:rsidR="00287020" w:rsidRPr="00206CFB" w:rsidRDefault="00287020" w:rsidP="00287020">
            <w:pPr>
              <w:jc w:val="right"/>
              <w:rPr>
                <w:rFonts w:ascii="Courier New" w:hAnsi="Courier New" w:cs="Courier New"/>
              </w:rPr>
            </w:pPr>
            <w:r w:rsidRPr="00DD3CE0">
              <w:rPr>
                <w:rFonts w:ascii="Courier New" w:hAnsi="Courier New" w:cs="Courier New"/>
              </w:rPr>
              <w:t>-0.73</w:t>
            </w:r>
          </w:p>
        </w:tc>
        <w:tc>
          <w:tcPr>
            <w:tcW w:w="800" w:type="pct"/>
          </w:tcPr>
          <w:p w14:paraId="45E1E601" w14:textId="77777777" w:rsidR="00287020" w:rsidRPr="00206CFB" w:rsidRDefault="00287020" w:rsidP="00287020">
            <w:pPr>
              <w:jc w:val="right"/>
              <w:rPr>
                <w:rFonts w:ascii="Courier New" w:hAnsi="Courier New" w:cs="Courier New"/>
              </w:rPr>
            </w:pPr>
            <w:r w:rsidRPr="00DD3CE0">
              <w:rPr>
                <w:rFonts w:ascii="Courier New" w:hAnsi="Courier New" w:cs="Courier New"/>
              </w:rPr>
              <w:t>-9</w:t>
            </w:r>
          </w:p>
        </w:tc>
      </w:tr>
      <w:tr w:rsidR="00287020" w:rsidRPr="00206CFB" w14:paraId="4DEAE7C5" w14:textId="77777777" w:rsidTr="00287020">
        <w:trPr>
          <w:cnfStyle w:val="000000010000" w:firstRow="0" w:lastRow="0" w:firstColumn="0" w:lastColumn="0" w:oddVBand="0" w:evenVBand="0" w:oddHBand="0" w:evenHBand="1" w:firstRowFirstColumn="0" w:firstRowLastColumn="0" w:lastRowFirstColumn="0" w:lastRowLastColumn="0"/>
          <w:trHeight w:val="300"/>
        </w:trPr>
        <w:tc>
          <w:tcPr>
            <w:tcW w:w="1799" w:type="pct"/>
            <w:noWrap/>
            <w:hideMark/>
          </w:tcPr>
          <w:p w14:paraId="1BB7158A"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r w:rsidRPr="00206CFB">
              <w:rPr>
                <w:rFonts w:ascii="Courier New" w:eastAsia="Times New Roman" w:hAnsi="Courier New" w:cs="Courier New"/>
                <w:szCs w:val="20"/>
              </w:rPr>
              <w:t>*</w:t>
            </w:r>
          </w:p>
        </w:tc>
        <w:tc>
          <w:tcPr>
            <w:tcW w:w="800" w:type="pct"/>
            <w:noWrap/>
            <w:hideMark/>
          </w:tcPr>
          <w:p w14:paraId="59C21437"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5.37</w:t>
            </w:r>
          </w:p>
        </w:tc>
        <w:tc>
          <w:tcPr>
            <w:tcW w:w="800" w:type="pct"/>
          </w:tcPr>
          <w:p w14:paraId="058E6DF5"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3.97</w:t>
            </w:r>
          </w:p>
        </w:tc>
        <w:tc>
          <w:tcPr>
            <w:tcW w:w="800" w:type="pct"/>
          </w:tcPr>
          <w:p w14:paraId="441CF9AA" w14:textId="77777777" w:rsidR="00287020" w:rsidRPr="00206CFB" w:rsidRDefault="00287020" w:rsidP="00287020">
            <w:pPr>
              <w:jc w:val="right"/>
              <w:rPr>
                <w:rFonts w:ascii="Courier New" w:hAnsi="Courier New" w:cs="Courier New"/>
              </w:rPr>
            </w:pPr>
            <w:r w:rsidRPr="00DD3CE0">
              <w:rPr>
                <w:rFonts w:ascii="Courier New" w:hAnsi="Courier New" w:cs="Courier New"/>
              </w:rPr>
              <w:t>-1.40</w:t>
            </w:r>
          </w:p>
        </w:tc>
        <w:tc>
          <w:tcPr>
            <w:tcW w:w="800" w:type="pct"/>
          </w:tcPr>
          <w:p w14:paraId="26A2C84D" w14:textId="77777777" w:rsidR="00287020" w:rsidRPr="00206CFB" w:rsidRDefault="00287020" w:rsidP="00287020">
            <w:pPr>
              <w:jc w:val="right"/>
              <w:rPr>
                <w:rFonts w:ascii="Courier New" w:hAnsi="Courier New" w:cs="Courier New"/>
              </w:rPr>
            </w:pPr>
            <w:r w:rsidRPr="00DD3CE0">
              <w:rPr>
                <w:rFonts w:ascii="Courier New" w:hAnsi="Courier New" w:cs="Courier New"/>
              </w:rPr>
              <w:t>-17</w:t>
            </w:r>
          </w:p>
        </w:tc>
      </w:tr>
      <w:tr w:rsidR="00287020" w:rsidRPr="00206CFB" w14:paraId="62732543" w14:textId="77777777" w:rsidTr="00287020">
        <w:trPr>
          <w:trHeight w:val="300"/>
        </w:trPr>
        <w:tc>
          <w:tcPr>
            <w:tcW w:w="1799" w:type="pct"/>
            <w:noWrap/>
            <w:hideMark/>
          </w:tcPr>
          <w:p w14:paraId="47CA5A71"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800" w:type="pct"/>
            <w:noWrap/>
            <w:hideMark/>
          </w:tcPr>
          <w:p w14:paraId="38FC6DC7"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4.30</w:t>
            </w:r>
          </w:p>
        </w:tc>
        <w:tc>
          <w:tcPr>
            <w:tcW w:w="800" w:type="pct"/>
          </w:tcPr>
          <w:p w14:paraId="470C4522"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3.94</w:t>
            </w:r>
          </w:p>
        </w:tc>
        <w:tc>
          <w:tcPr>
            <w:tcW w:w="800" w:type="pct"/>
          </w:tcPr>
          <w:p w14:paraId="3CC4FB06" w14:textId="77777777" w:rsidR="00287020" w:rsidRPr="00206CFB" w:rsidRDefault="00287020" w:rsidP="00287020">
            <w:pPr>
              <w:jc w:val="right"/>
              <w:rPr>
                <w:rFonts w:ascii="Courier New" w:hAnsi="Courier New" w:cs="Courier New"/>
              </w:rPr>
            </w:pPr>
            <w:r w:rsidRPr="00DD3CE0">
              <w:rPr>
                <w:rFonts w:ascii="Courier New" w:hAnsi="Courier New" w:cs="Courier New"/>
              </w:rPr>
              <w:t>-0.37</w:t>
            </w:r>
          </w:p>
        </w:tc>
        <w:tc>
          <w:tcPr>
            <w:tcW w:w="800" w:type="pct"/>
          </w:tcPr>
          <w:p w14:paraId="6BDEEE91" w14:textId="77777777" w:rsidR="00287020" w:rsidRPr="00206CFB" w:rsidRDefault="00287020" w:rsidP="00287020">
            <w:pPr>
              <w:jc w:val="right"/>
              <w:rPr>
                <w:rFonts w:ascii="Courier New" w:hAnsi="Courier New" w:cs="Courier New"/>
              </w:rPr>
            </w:pPr>
            <w:r w:rsidRPr="00DD3CE0">
              <w:rPr>
                <w:rFonts w:ascii="Courier New" w:hAnsi="Courier New" w:cs="Courier New"/>
              </w:rPr>
              <w:t>-4</w:t>
            </w:r>
          </w:p>
        </w:tc>
      </w:tr>
      <w:tr w:rsidR="00287020" w:rsidRPr="00206CFB" w14:paraId="12B6E6C3" w14:textId="77777777" w:rsidTr="00287020">
        <w:trPr>
          <w:cnfStyle w:val="000000010000" w:firstRow="0" w:lastRow="0" w:firstColumn="0" w:lastColumn="0" w:oddVBand="0" w:evenVBand="0" w:oddHBand="0" w:evenHBand="1" w:firstRowFirstColumn="0" w:firstRowLastColumn="0" w:lastRowFirstColumn="0" w:lastRowLastColumn="0"/>
          <w:trHeight w:val="300"/>
        </w:trPr>
        <w:tc>
          <w:tcPr>
            <w:tcW w:w="1799" w:type="pct"/>
            <w:noWrap/>
            <w:hideMark/>
          </w:tcPr>
          <w:p w14:paraId="76696D74"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Hawaiian/Pacific Islander</w:t>
            </w:r>
            <w:r w:rsidRPr="00206CFB">
              <w:rPr>
                <w:rFonts w:ascii="Courier New" w:eastAsia="Times New Roman" w:hAnsi="Courier New" w:cs="Courier New"/>
                <w:szCs w:val="20"/>
              </w:rPr>
              <w:t>*</w:t>
            </w:r>
          </w:p>
        </w:tc>
        <w:tc>
          <w:tcPr>
            <w:tcW w:w="800" w:type="pct"/>
            <w:noWrap/>
            <w:hideMark/>
          </w:tcPr>
          <w:p w14:paraId="4598ED7B"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3.76</w:t>
            </w:r>
          </w:p>
        </w:tc>
        <w:tc>
          <w:tcPr>
            <w:tcW w:w="800" w:type="pct"/>
          </w:tcPr>
          <w:p w14:paraId="16DB68B8"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6.36</w:t>
            </w:r>
          </w:p>
        </w:tc>
        <w:tc>
          <w:tcPr>
            <w:tcW w:w="800" w:type="pct"/>
          </w:tcPr>
          <w:p w14:paraId="7A4D16EF" w14:textId="77777777" w:rsidR="00287020" w:rsidRPr="00206CFB" w:rsidRDefault="00287020" w:rsidP="00287020">
            <w:pPr>
              <w:jc w:val="right"/>
              <w:rPr>
                <w:rFonts w:ascii="Courier New" w:hAnsi="Courier New" w:cs="Courier New"/>
              </w:rPr>
            </w:pPr>
            <w:r w:rsidRPr="00DD3CE0">
              <w:rPr>
                <w:rFonts w:ascii="Courier New" w:hAnsi="Courier New" w:cs="Courier New"/>
              </w:rPr>
              <w:t>2.60</w:t>
            </w:r>
          </w:p>
        </w:tc>
        <w:tc>
          <w:tcPr>
            <w:tcW w:w="800" w:type="pct"/>
          </w:tcPr>
          <w:p w14:paraId="7A75C296" w14:textId="77777777" w:rsidR="00287020" w:rsidRPr="00206CFB" w:rsidRDefault="00287020" w:rsidP="00287020">
            <w:pPr>
              <w:jc w:val="right"/>
              <w:rPr>
                <w:rFonts w:ascii="Courier New" w:hAnsi="Courier New" w:cs="Courier New"/>
              </w:rPr>
            </w:pPr>
            <w:r w:rsidRPr="00DD3CE0">
              <w:rPr>
                <w:rFonts w:ascii="Courier New" w:hAnsi="Courier New" w:cs="Courier New"/>
              </w:rPr>
              <w:t>31</w:t>
            </w:r>
          </w:p>
        </w:tc>
      </w:tr>
      <w:tr w:rsidR="00287020" w:rsidRPr="00206CFB" w14:paraId="7A4E33CD" w14:textId="77777777" w:rsidTr="00287020">
        <w:trPr>
          <w:trHeight w:val="300"/>
        </w:trPr>
        <w:tc>
          <w:tcPr>
            <w:tcW w:w="1799" w:type="pct"/>
            <w:noWrap/>
            <w:hideMark/>
          </w:tcPr>
          <w:p w14:paraId="0DBF7A78"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800" w:type="pct"/>
            <w:noWrap/>
            <w:hideMark/>
          </w:tcPr>
          <w:p w14:paraId="05CA06D8"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4.94</w:t>
            </w:r>
          </w:p>
        </w:tc>
        <w:tc>
          <w:tcPr>
            <w:tcW w:w="800" w:type="pct"/>
          </w:tcPr>
          <w:p w14:paraId="32753741"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4.28</w:t>
            </w:r>
          </w:p>
        </w:tc>
        <w:tc>
          <w:tcPr>
            <w:tcW w:w="800" w:type="pct"/>
          </w:tcPr>
          <w:p w14:paraId="55D58796" w14:textId="77777777" w:rsidR="00287020" w:rsidRPr="00206CFB" w:rsidRDefault="00287020" w:rsidP="00287020">
            <w:pPr>
              <w:jc w:val="right"/>
              <w:rPr>
                <w:rFonts w:ascii="Courier New" w:hAnsi="Courier New" w:cs="Courier New"/>
              </w:rPr>
            </w:pPr>
            <w:r w:rsidRPr="00DD3CE0">
              <w:rPr>
                <w:rFonts w:ascii="Courier New" w:hAnsi="Courier New" w:cs="Courier New"/>
              </w:rPr>
              <w:t>-0.65</w:t>
            </w:r>
          </w:p>
        </w:tc>
        <w:tc>
          <w:tcPr>
            <w:tcW w:w="800" w:type="pct"/>
          </w:tcPr>
          <w:p w14:paraId="7BBF7090" w14:textId="77777777" w:rsidR="00287020" w:rsidRPr="00206CFB" w:rsidRDefault="00287020" w:rsidP="00287020">
            <w:pPr>
              <w:jc w:val="right"/>
              <w:rPr>
                <w:rFonts w:ascii="Courier New" w:hAnsi="Courier New" w:cs="Courier New"/>
              </w:rPr>
            </w:pPr>
            <w:r w:rsidRPr="00DD3CE0">
              <w:rPr>
                <w:rFonts w:ascii="Courier New" w:hAnsi="Courier New" w:cs="Courier New"/>
              </w:rPr>
              <w:t>-8</w:t>
            </w:r>
          </w:p>
        </w:tc>
      </w:tr>
      <w:tr w:rsidR="00287020" w:rsidRPr="00206CFB" w14:paraId="4D446E10" w14:textId="77777777" w:rsidTr="00287020">
        <w:trPr>
          <w:cnfStyle w:val="000000010000" w:firstRow="0" w:lastRow="0" w:firstColumn="0" w:lastColumn="0" w:oddVBand="0" w:evenVBand="0" w:oddHBand="0" w:evenHBand="1" w:firstRowFirstColumn="0" w:firstRowLastColumn="0" w:lastRowFirstColumn="0" w:lastRowLastColumn="0"/>
          <w:trHeight w:val="300"/>
        </w:trPr>
        <w:tc>
          <w:tcPr>
            <w:tcW w:w="1799" w:type="pct"/>
            <w:noWrap/>
            <w:hideMark/>
          </w:tcPr>
          <w:p w14:paraId="25264A77"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International</w:t>
            </w:r>
          </w:p>
        </w:tc>
        <w:tc>
          <w:tcPr>
            <w:tcW w:w="800" w:type="pct"/>
            <w:noWrap/>
            <w:hideMark/>
          </w:tcPr>
          <w:p w14:paraId="49038EF9"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4.06</w:t>
            </w:r>
          </w:p>
        </w:tc>
        <w:tc>
          <w:tcPr>
            <w:tcW w:w="800" w:type="pct"/>
          </w:tcPr>
          <w:p w14:paraId="2890B4D5"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3.98</w:t>
            </w:r>
          </w:p>
        </w:tc>
        <w:tc>
          <w:tcPr>
            <w:tcW w:w="800" w:type="pct"/>
          </w:tcPr>
          <w:p w14:paraId="52762911" w14:textId="77777777" w:rsidR="00287020" w:rsidRPr="00206CFB" w:rsidRDefault="00287020" w:rsidP="00287020">
            <w:pPr>
              <w:jc w:val="right"/>
              <w:rPr>
                <w:rFonts w:ascii="Courier New" w:hAnsi="Courier New" w:cs="Courier New"/>
              </w:rPr>
            </w:pPr>
            <w:r w:rsidRPr="00DD3CE0">
              <w:rPr>
                <w:rFonts w:ascii="Courier New" w:hAnsi="Courier New" w:cs="Courier New"/>
              </w:rPr>
              <w:t>-0.09</w:t>
            </w:r>
          </w:p>
        </w:tc>
        <w:tc>
          <w:tcPr>
            <w:tcW w:w="800" w:type="pct"/>
          </w:tcPr>
          <w:p w14:paraId="1A125B47" w14:textId="77777777" w:rsidR="00287020" w:rsidRPr="00206CFB" w:rsidRDefault="00287020" w:rsidP="00287020">
            <w:pPr>
              <w:jc w:val="right"/>
              <w:rPr>
                <w:rFonts w:ascii="Courier New" w:hAnsi="Courier New" w:cs="Courier New"/>
              </w:rPr>
            </w:pPr>
            <w:r w:rsidRPr="00DD3CE0">
              <w:rPr>
                <w:rFonts w:ascii="Courier New" w:hAnsi="Courier New" w:cs="Courier New"/>
              </w:rPr>
              <w:t>-1</w:t>
            </w:r>
          </w:p>
        </w:tc>
      </w:tr>
      <w:tr w:rsidR="00287020" w:rsidRPr="00206CFB" w14:paraId="68E0250C" w14:textId="77777777" w:rsidTr="00287020">
        <w:trPr>
          <w:trHeight w:val="300"/>
        </w:trPr>
        <w:tc>
          <w:tcPr>
            <w:tcW w:w="1799" w:type="pct"/>
            <w:noWrap/>
            <w:hideMark/>
          </w:tcPr>
          <w:p w14:paraId="553F294A"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Other/Unknown/Blank</w:t>
            </w:r>
            <w:r w:rsidRPr="00206CFB">
              <w:rPr>
                <w:rFonts w:ascii="Courier New" w:eastAsia="Times New Roman" w:hAnsi="Courier New" w:cs="Courier New"/>
                <w:szCs w:val="20"/>
              </w:rPr>
              <w:t>*</w:t>
            </w:r>
          </w:p>
        </w:tc>
        <w:tc>
          <w:tcPr>
            <w:tcW w:w="800" w:type="pct"/>
            <w:noWrap/>
            <w:hideMark/>
          </w:tcPr>
          <w:p w14:paraId="731FCEAD"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4.12</w:t>
            </w:r>
          </w:p>
        </w:tc>
        <w:tc>
          <w:tcPr>
            <w:tcW w:w="800" w:type="pct"/>
          </w:tcPr>
          <w:p w14:paraId="2648B80A"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4.28</w:t>
            </w:r>
          </w:p>
        </w:tc>
        <w:tc>
          <w:tcPr>
            <w:tcW w:w="800" w:type="pct"/>
          </w:tcPr>
          <w:p w14:paraId="4EC90E68" w14:textId="77777777" w:rsidR="00287020" w:rsidRPr="00206CFB" w:rsidRDefault="00287020" w:rsidP="00287020">
            <w:pPr>
              <w:jc w:val="right"/>
              <w:rPr>
                <w:rFonts w:ascii="Courier New" w:hAnsi="Courier New" w:cs="Courier New"/>
              </w:rPr>
            </w:pPr>
            <w:r w:rsidRPr="00DD3CE0">
              <w:rPr>
                <w:rFonts w:ascii="Courier New" w:hAnsi="Courier New" w:cs="Courier New"/>
              </w:rPr>
              <w:t>0.12</w:t>
            </w:r>
          </w:p>
        </w:tc>
        <w:tc>
          <w:tcPr>
            <w:tcW w:w="800" w:type="pct"/>
          </w:tcPr>
          <w:p w14:paraId="123A7D28" w14:textId="77777777" w:rsidR="00287020" w:rsidRPr="00206CFB" w:rsidRDefault="00287020" w:rsidP="00287020">
            <w:pPr>
              <w:jc w:val="right"/>
              <w:rPr>
                <w:rFonts w:ascii="Courier New" w:hAnsi="Courier New" w:cs="Courier New"/>
              </w:rPr>
            </w:pPr>
            <w:r w:rsidRPr="00DD3CE0">
              <w:rPr>
                <w:rFonts w:ascii="Courier New" w:hAnsi="Courier New" w:cs="Courier New"/>
              </w:rPr>
              <w:t>1</w:t>
            </w:r>
          </w:p>
        </w:tc>
      </w:tr>
      <w:tr w:rsidR="00287020" w:rsidRPr="00206CFB" w14:paraId="0FDA306B" w14:textId="77777777" w:rsidTr="00287020">
        <w:trPr>
          <w:cnfStyle w:val="000000010000" w:firstRow="0" w:lastRow="0" w:firstColumn="0" w:lastColumn="0" w:oddVBand="0" w:evenVBand="0" w:oddHBand="0" w:evenHBand="1" w:firstRowFirstColumn="0" w:firstRowLastColumn="0" w:lastRowFirstColumn="0" w:lastRowLastColumn="0"/>
          <w:trHeight w:val="300"/>
        </w:trPr>
        <w:tc>
          <w:tcPr>
            <w:tcW w:w="1799" w:type="pct"/>
            <w:noWrap/>
            <w:hideMark/>
          </w:tcPr>
          <w:p w14:paraId="79FA1C11"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800" w:type="pct"/>
            <w:noWrap/>
            <w:hideMark/>
          </w:tcPr>
          <w:p w14:paraId="0B13A8CC"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4.24</w:t>
            </w:r>
          </w:p>
        </w:tc>
        <w:tc>
          <w:tcPr>
            <w:tcW w:w="800" w:type="pct"/>
          </w:tcPr>
          <w:p w14:paraId="0C3F4DE3"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3.99</w:t>
            </w:r>
          </w:p>
        </w:tc>
        <w:tc>
          <w:tcPr>
            <w:tcW w:w="800" w:type="pct"/>
          </w:tcPr>
          <w:p w14:paraId="739BC4A5" w14:textId="77777777" w:rsidR="00287020" w:rsidRPr="00206CFB" w:rsidRDefault="00287020" w:rsidP="00287020">
            <w:pPr>
              <w:jc w:val="right"/>
              <w:rPr>
                <w:rFonts w:ascii="Courier New" w:hAnsi="Courier New" w:cs="Courier New"/>
              </w:rPr>
            </w:pPr>
            <w:r w:rsidRPr="00DD3CE0">
              <w:rPr>
                <w:rFonts w:ascii="Courier New" w:hAnsi="Courier New" w:cs="Courier New"/>
              </w:rPr>
              <w:t>-0.25</w:t>
            </w:r>
          </w:p>
        </w:tc>
        <w:tc>
          <w:tcPr>
            <w:tcW w:w="800" w:type="pct"/>
          </w:tcPr>
          <w:p w14:paraId="39D3DD36" w14:textId="77777777" w:rsidR="00287020" w:rsidRPr="00206CFB" w:rsidRDefault="00287020" w:rsidP="00287020">
            <w:pPr>
              <w:jc w:val="right"/>
              <w:rPr>
                <w:rFonts w:ascii="Courier New" w:hAnsi="Courier New" w:cs="Courier New"/>
              </w:rPr>
            </w:pPr>
            <w:r w:rsidRPr="00DD3CE0">
              <w:rPr>
                <w:rFonts w:ascii="Courier New" w:hAnsi="Courier New" w:cs="Courier New"/>
              </w:rPr>
              <w:t>-3</w:t>
            </w:r>
          </w:p>
        </w:tc>
      </w:tr>
      <w:tr w:rsidR="00287020" w:rsidRPr="00206CFB" w14:paraId="358E38FA" w14:textId="77777777" w:rsidTr="00287020">
        <w:trPr>
          <w:trHeight w:val="300"/>
        </w:trPr>
        <w:tc>
          <w:tcPr>
            <w:tcW w:w="1799" w:type="pct"/>
            <w:noWrap/>
            <w:hideMark/>
          </w:tcPr>
          <w:p w14:paraId="40803D81" w14:textId="77777777" w:rsidR="00287020" w:rsidRPr="00DD3CE0" w:rsidRDefault="00287020" w:rsidP="00287020">
            <w:pPr>
              <w:rPr>
                <w:rFonts w:ascii="Courier New" w:eastAsia="Times New Roman" w:hAnsi="Courier New" w:cs="Courier New"/>
                <w:szCs w:val="20"/>
              </w:rPr>
            </w:pPr>
            <w:r w:rsidRPr="00206CFB">
              <w:rPr>
                <w:rFonts w:ascii="Courier New" w:eastAsia="Times New Roman" w:hAnsi="Courier New" w:cs="Courier New"/>
                <w:szCs w:val="20"/>
              </w:rPr>
              <w:t>White</w:t>
            </w:r>
          </w:p>
        </w:tc>
        <w:tc>
          <w:tcPr>
            <w:tcW w:w="800" w:type="pct"/>
            <w:noWrap/>
            <w:hideMark/>
          </w:tcPr>
          <w:p w14:paraId="12C46664"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4.16</w:t>
            </w:r>
          </w:p>
        </w:tc>
        <w:tc>
          <w:tcPr>
            <w:tcW w:w="800" w:type="pct"/>
          </w:tcPr>
          <w:p w14:paraId="1398CCB8"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3.96</w:t>
            </w:r>
          </w:p>
        </w:tc>
        <w:tc>
          <w:tcPr>
            <w:tcW w:w="800" w:type="pct"/>
          </w:tcPr>
          <w:p w14:paraId="67F25FC5" w14:textId="77777777" w:rsidR="00287020" w:rsidRPr="00206CFB" w:rsidRDefault="00287020" w:rsidP="00287020">
            <w:pPr>
              <w:jc w:val="right"/>
              <w:rPr>
                <w:rFonts w:ascii="Courier New" w:hAnsi="Courier New" w:cs="Courier New"/>
              </w:rPr>
            </w:pPr>
            <w:r w:rsidRPr="00DD3CE0">
              <w:rPr>
                <w:rFonts w:ascii="Courier New" w:hAnsi="Courier New" w:cs="Courier New"/>
              </w:rPr>
              <w:t>-0.20</w:t>
            </w:r>
          </w:p>
        </w:tc>
        <w:tc>
          <w:tcPr>
            <w:tcW w:w="800" w:type="pct"/>
          </w:tcPr>
          <w:p w14:paraId="5850F9DB" w14:textId="77777777" w:rsidR="00287020" w:rsidRPr="00206CFB" w:rsidRDefault="00287020" w:rsidP="00287020">
            <w:pPr>
              <w:jc w:val="right"/>
              <w:rPr>
                <w:rFonts w:ascii="Courier New" w:hAnsi="Courier New" w:cs="Courier New"/>
              </w:rPr>
            </w:pPr>
            <w:r w:rsidRPr="00DD3CE0">
              <w:rPr>
                <w:rFonts w:ascii="Courier New" w:hAnsi="Courier New" w:cs="Courier New"/>
              </w:rPr>
              <w:t>-2</w:t>
            </w:r>
          </w:p>
        </w:tc>
      </w:tr>
      <w:tr w:rsidR="00287020" w:rsidRPr="00206CFB" w14:paraId="309B44DF" w14:textId="77777777" w:rsidTr="00287020">
        <w:trPr>
          <w:cnfStyle w:val="000000010000" w:firstRow="0" w:lastRow="0" w:firstColumn="0" w:lastColumn="0" w:oddVBand="0" w:evenVBand="0" w:oddHBand="0" w:evenHBand="1" w:firstRowFirstColumn="0" w:firstRowLastColumn="0" w:lastRowFirstColumn="0" w:lastRowLastColumn="0"/>
          <w:trHeight w:val="300"/>
        </w:trPr>
        <w:tc>
          <w:tcPr>
            <w:tcW w:w="1799" w:type="pct"/>
            <w:noWrap/>
            <w:hideMark/>
          </w:tcPr>
          <w:p w14:paraId="2C2C904F" w14:textId="77777777" w:rsidR="00287020" w:rsidRPr="00DD3CE0" w:rsidRDefault="00287020" w:rsidP="00287020">
            <w:pPr>
              <w:rPr>
                <w:rFonts w:ascii="Courier New" w:eastAsia="Times New Roman" w:hAnsi="Courier New" w:cs="Courier New"/>
                <w:szCs w:val="20"/>
              </w:rPr>
            </w:pPr>
            <w:r w:rsidRPr="00DD3CE0">
              <w:rPr>
                <w:rFonts w:ascii="Courier New" w:eastAsia="Times New Roman" w:hAnsi="Courier New" w:cs="Courier New"/>
                <w:szCs w:val="20"/>
              </w:rPr>
              <w:t>All Students</w:t>
            </w:r>
          </w:p>
        </w:tc>
        <w:tc>
          <w:tcPr>
            <w:tcW w:w="800" w:type="pct"/>
            <w:noWrap/>
            <w:hideMark/>
          </w:tcPr>
          <w:p w14:paraId="44A8F719" w14:textId="77777777" w:rsidR="00287020" w:rsidRPr="00DD3CE0" w:rsidRDefault="00287020" w:rsidP="00287020">
            <w:pPr>
              <w:jc w:val="right"/>
              <w:rPr>
                <w:rFonts w:ascii="Courier New" w:eastAsia="Times New Roman" w:hAnsi="Courier New" w:cs="Courier New"/>
                <w:szCs w:val="20"/>
              </w:rPr>
            </w:pPr>
            <w:r w:rsidRPr="00DD3CE0">
              <w:rPr>
                <w:rFonts w:ascii="Courier New" w:eastAsia="Times New Roman" w:hAnsi="Courier New" w:cs="Courier New"/>
                <w:szCs w:val="20"/>
              </w:rPr>
              <w:t>4.27</w:t>
            </w:r>
          </w:p>
        </w:tc>
        <w:tc>
          <w:tcPr>
            <w:tcW w:w="800" w:type="pct"/>
          </w:tcPr>
          <w:p w14:paraId="211C501A" w14:textId="77777777" w:rsidR="00287020" w:rsidRPr="00DD3CE0" w:rsidRDefault="00287020" w:rsidP="00287020">
            <w:pPr>
              <w:jc w:val="right"/>
              <w:rPr>
                <w:rFonts w:ascii="Courier New" w:eastAsia="Times New Roman" w:hAnsi="Courier New" w:cs="Courier New"/>
                <w:szCs w:val="20"/>
              </w:rPr>
            </w:pPr>
            <w:r w:rsidRPr="00DD3CE0">
              <w:rPr>
                <w:rFonts w:ascii="Courier New" w:hAnsi="Courier New" w:cs="Courier New"/>
              </w:rPr>
              <w:t>4.02</w:t>
            </w:r>
          </w:p>
        </w:tc>
        <w:tc>
          <w:tcPr>
            <w:tcW w:w="800" w:type="pct"/>
          </w:tcPr>
          <w:p w14:paraId="5639BD00" w14:textId="77777777" w:rsidR="00287020" w:rsidRPr="00206CFB" w:rsidRDefault="00287020" w:rsidP="00287020">
            <w:pPr>
              <w:jc w:val="right"/>
              <w:rPr>
                <w:rFonts w:ascii="Courier New" w:hAnsi="Courier New" w:cs="Courier New"/>
              </w:rPr>
            </w:pPr>
            <w:r w:rsidRPr="00DD3CE0">
              <w:rPr>
                <w:rFonts w:ascii="Courier New" w:hAnsi="Courier New" w:cs="Courier New"/>
              </w:rPr>
              <w:t>-0.25</w:t>
            </w:r>
          </w:p>
        </w:tc>
        <w:tc>
          <w:tcPr>
            <w:tcW w:w="800" w:type="pct"/>
          </w:tcPr>
          <w:p w14:paraId="001494C0" w14:textId="77777777" w:rsidR="00287020" w:rsidRPr="00206CFB" w:rsidRDefault="00287020" w:rsidP="00287020">
            <w:pPr>
              <w:jc w:val="right"/>
              <w:rPr>
                <w:rFonts w:ascii="Courier New" w:hAnsi="Courier New" w:cs="Courier New"/>
              </w:rPr>
            </w:pPr>
            <w:r w:rsidRPr="00DD3CE0">
              <w:rPr>
                <w:rFonts w:ascii="Courier New" w:hAnsi="Courier New" w:cs="Courier New"/>
              </w:rPr>
              <w:t>-3</w:t>
            </w:r>
          </w:p>
        </w:tc>
      </w:tr>
    </w:tbl>
    <w:p w14:paraId="6B920B9B" w14:textId="77777777" w:rsidR="00DA60F2" w:rsidRPr="00924B11" w:rsidRDefault="00DA60F2" w:rsidP="00DA60F2">
      <w:pPr>
        <w:rPr>
          <w:highlight w:val="yellow"/>
        </w:rPr>
      </w:pPr>
    </w:p>
    <w:p w14:paraId="24CC24E7" w14:textId="772BE269" w:rsidR="00DA60F2" w:rsidRDefault="00DA60F2" w:rsidP="007576B3">
      <w:pPr>
        <w:pStyle w:val="Heading2"/>
      </w:pPr>
      <w:bookmarkStart w:id="11" w:name="Six_year_outcomes"/>
      <w:bookmarkEnd w:id="11"/>
      <w:r>
        <w:lastRenderedPageBreak/>
        <w:t>Student Success</w:t>
      </w:r>
      <w:r w:rsidR="0024157A">
        <w:t xml:space="preserve"> (continued)</w:t>
      </w:r>
    </w:p>
    <w:p w14:paraId="46B06A57" w14:textId="30EA4483" w:rsidR="00DA60F2" w:rsidRPr="00DD3CE0" w:rsidRDefault="00DA60F2" w:rsidP="00D32246">
      <w:pPr>
        <w:pStyle w:val="Heading3"/>
        <w:spacing w:after="200"/>
      </w:pPr>
      <w:r w:rsidRPr="00DD3CE0">
        <w:t>SIX-YEAR STUDENT OUTCOMES</w:t>
      </w:r>
      <w:r w:rsidR="00F67A41">
        <w:t xml:space="preserve">, </w:t>
      </w:r>
      <w:r w:rsidR="00F67A41" w:rsidRPr="00DD3CE0">
        <w:t>2013 ENTERING CLASS</w:t>
      </w:r>
    </w:p>
    <w:p w14:paraId="1CF8E7C8" w14:textId="26923A08" w:rsidR="00FF0A2D" w:rsidRDefault="00DA60F2" w:rsidP="00854189">
      <w:pPr>
        <w:spacing w:after="200"/>
      </w:pPr>
      <w:r w:rsidRPr="00DD3CE0">
        <w:t xml:space="preserve">According to SAM, 81% of all </w:t>
      </w:r>
      <w:proofErr w:type="gramStart"/>
      <w:r w:rsidR="007F5FF0">
        <w:t>first-time</w:t>
      </w:r>
      <w:proofErr w:type="gramEnd"/>
      <w:r w:rsidR="007F5FF0">
        <w:t xml:space="preserve">-in-any-college </w:t>
      </w:r>
      <w:r w:rsidRPr="00DD3CE0">
        <w:t xml:space="preserve">students who entered MSU in 2013 graduated from MSU within six years compared to 70% of students of color. </w:t>
      </w:r>
    </w:p>
    <w:p w14:paraId="5BBD1F61" w14:textId="7D076631" w:rsidR="00DA60F2" w:rsidRDefault="00D15BDF" w:rsidP="00854189">
      <w:pPr>
        <w:spacing w:after="200"/>
      </w:pPr>
      <w:r>
        <w:t xml:space="preserve">Six years after entering MSU, </w:t>
      </w:r>
      <w:r w:rsidR="00DA60F2" w:rsidRPr="00DD3CE0">
        <w:t>2% of all students and 4% of students of color remain</w:t>
      </w:r>
      <w:r w:rsidR="00FF0A2D">
        <w:t>ed</w:t>
      </w:r>
      <w:r w:rsidR="00DA60F2" w:rsidRPr="00DD3CE0">
        <w:t xml:space="preserve"> enrolled at MS</w:t>
      </w:r>
      <w:r w:rsidR="00FF0A2D">
        <w:t>U</w:t>
      </w:r>
      <w:r w:rsidR="008F0E9A">
        <w:t>,</w:t>
      </w:r>
      <w:r>
        <w:t xml:space="preserve"> </w:t>
      </w:r>
      <w:r w:rsidR="00DA60F2" w:rsidRPr="00DD3CE0">
        <w:t xml:space="preserve">6% of all students and 6% of students of color </w:t>
      </w:r>
      <w:r>
        <w:t>had graduated from</w:t>
      </w:r>
      <w:r w:rsidR="00DA60F2" w:rsidRPr="00DD3CE0">
        <w:t xml:space="preserve"> another institution</w:t>
      </w:r>
      <w:r w:rsidR="005038C4">
        <w:t>,</w:t>
      </w:r>
      <w:r w:rsidR="00287020" w:rsidRPr="00DD3CE0">
        <w:t xml:space="preserve"> </w:t>
      </w:r>
      <w:r>
        <w:t xml:space="preserve">and </w:t>
      </w:r>
      <w:r w:rsidR="00DA60F2" w:rsidRPr="00DD3CE0">
        <w:t xml:space="preserve">3% of all students and 5% </w:t>
      </w:r>
      <w:r>
        <w:t>of students of color were enrolled</w:t>
      </w:r>
      <w:r w:rsidR="00DA60F2" w:rsidRPr="00DD3CE0">
        <w:t xml:space="preserve"> at another institution</w:t>
      </w:r>
      <w:r>
        <w:t xml:space="preserve">. </w:t>
      </w:r>
    </w:p>
    <w:p w14:paraId="43FE4DF9" w14:textId="2344ACFA" w:rsidR="00DA60F2" w:rsidRDefault="00D15BDF" w:rsidP="00854189">
      <w:pPr>
        <w:spacing w:after="200"/>
      </w:pPr>
      <w:r>
        <w:t xml:space="preserve">Six years after entering MSU, </w:t>
      </w:r>
      <w:r w:rsidR="00565428">
        <w:t>15%</w:t>
      </w:r>
      <w:r>
        <w:t xml:space="preserve"> of students of color </w:t>
      </w:r>
      <w:r w:rsidR="00750EF5">
        <w:t xml:space="preserve">had not graduated from MSU or another institution, </w:t>
      </w:r>
      <w:r w:rsidR="007F5FF0">
        <w:t>nor could researchers confirm they were enrolled at any institution of higher education. This was nearly twice the rate of 8% among all students who entered MSU in 2013.</w:t>
      </w:r>
      <w:r w:rsidR="00A24E41">
        <w:t xml:space="preserve"> </w:t>
      </w:r>
    </w:p>
    <w:p w14:paraId="1CC73237" w14:textId="77777777" w:rsidR="00DB745D" w:rsidRDefault="00DB745D" w:rsidP="00D32246">
      <w:pPr>
        <w:pStyle w:val="Heading5"/>
      </w:pPr>
      <w:r>
        <w:t>Notes on the data</w:t>
      </w:r>
    </w:p>
    <w:p w14:paraId="0E0212BE" w14:textId="470831B4" w:rsidR="00DA60F2" w:rsidRDefault="00DA60F2" w:rsidP="00854189">
      <w:pPr>
        <w:spacing w:after="200"/>
      </w:pPr>
      <w:r w:rsidRPr="00DD3CE0">
        <w:t>SAM</w:t>
      </w:r>
      <w:r w:rsidR="00B25180">
        <w:t xml:space="preserve"> is an initiative supported by numerous higher-education coalitions, </w:t>
      </w:r>
      <w:proofErr w:type="gramStart"/>
      <w:r w:rsidR="00B25180">
        <w:t>foundations</w:t>
      </w:r>
      <w:proofErr w:type="gramEnd"/>
      <w:r w:rsidR="00B25180">
        <w:t xml:space="preserve"> and data systems with data on over 600 institutions of higher education. SAM</w:t>
      </w:r>
      <w:r w:rsidRPr="00DD3CE0">
        <w:t xml:space="preserve"> tracks students across </w:t>
      </w:r>
      <w:r w:rsidR="00197D8C">
        <w:t>postsecondary</w:t>
      </w:r>
      <w:r w:rsidRPr="00DD3CE0">
        <w:t xml:space="preserve"> institution</w:t>
      </w:r>
      <w:r w:rsidR="00B25180">
        <w:t>s, thus helping to</w:t>
      </w:r>
      <w:r w:rsidRPr="00DD3CE0">
        <w:t xml:space="preserve"> create a more complete picture of undergraduate student outcomes even as students </w:t>
      </w:r>
      <w:r w:rsidR="00565428">
        <w:t>transition</w:t>
      </w:r>
      <w:r w:rsidR="00565428" w:rsidRPr="00DD3CE0">
        <w:t xml:space="preserve"> </w:t>
      </w:r>
      <w:r w:rsidRPr="00DD3CE0">
        <w:t>between institutions.</w:t>
      </w:r>
      <w:r w:rsidR="00226171">
        <w:t xml:space="preserve"> </w:t>
      </w:r>
    </w:p>
    <w:p w14:paraId="5395564D" w14:textId="159A4F5E" w:rsidR="00226171" w:rsidRDefault="00226171" w:rsidP="00854189">
      <w:pPr>
        <w:spacing w:after="200"/>
      </w:pPr>
      <w:r>
        <w:t xml:space="preserve">As of the time this report was released, information on the 2013 first-time, full-time undergraduate entering cohort was the most recent data available through SAM. </w:t>
      </w:r>
    </w:p>
    <w:tbl>
      <w:tblPr>
        <w:tblStyle w:val="DEITableStyle"/>
        <w:tblpPr w:leftFromText="187" w:rightFromText="187" w:vertAnchor="text" w:horzAnchor="margin" w:tblpY="721"/>
        <w:tblW w:w="5000" w:type="pct"/>
        <w:tblLook w:val="04A0" w:firstRow="1" w:lastRow="0" w:firstColumn="1" w:lastColumn="0" w:noHBand="0" w:noVBand="1"/>
      </w:tblPr>
      <w:tblGrid>
        <w:gridCol w:w="6996"/>
        <w:gridCol w:w="1657"/>
        <w:gridCol w:w="2264"/>
      </w:tblGrid>
      <w:tr w:rsidR="00287020" w:rsidRPr="00226171" w14:paraId="7C1D3370" w14:textId="77777777" w:rsidTr="00A938CF">
        <w:trPr>
          <w:cnfStyle w:val="100000000000" w:firstRow="1" w:lastRow="0" w:firstColumn="0" w:lastColumn="0" w:oddVBand="0" w:evenVBand="0" w:oddHBand="0" w:evenHBand="0" w:firstRowFirstColumn="0" w:firstRowLastColumn="0" w:lastRowFirstColumn="0" w:lastRowLastColumn="0"/>
          <w:trHeight w:val="448"/>
        </w:trPr>
        <w:tc>
          <w:tcPr>
            <w:tcW w:w="3204" w:type="pct"/>
            <w:noWrap/>
            <w:vAlign w:val="center"/>
            <w:hideMark/>
          </w:tcPr>
          <w:p w14:paraId="7CE99954" w14:textId="570CD5DA" w:rsidR="00287020" w:rsidRPr="00DD3CE0" w:rsidRDefault="00287020" w:rsidP="00494D81">
            <w:pPr>
              <w:rPr>
                <w:rFonts w:ascii="Courier New" w:eastAsia="Times New Roman" w:hAnsi="Courier New" w:cs="Courier New"/>
                <w:szCs w:val="20"/>
              </w:rPr>
            </w:pPr>
            <w:r w:rsidRPr="00DD3CE0">
              <w:rPr>
                <w:rFonts w:ascii="Courier New" w:eastAsia="Times New Roman" w:hAnsi="Courier New" w:cs="Courier New"/>
                <w:szCs w:val="20"/>
              </w:rPr>
              <w:t xml:space="preserve">2019 Graduates (2013 </w:t>
            </w:r>
            <w:r w:rsidR="00494D81">
              <w:rPr>
                <w:rFonts w:ascii="Courier New" w:eastAsia="Times New Roman" w:hAnsi="Courier New" w:cs="Courier New"/>
                <w:szCs w:val="20"/>
              </w:rPr>
              <w:t>E</w:t>
            </w:r>
            <w:r w:rsidRPr="00DD3CE0">
              <w:rPr>
                <w:rFonts w:ascii="Courier New" w:eastAsia="Times New Roman" w:hAnsi="Courier New" w:cs="Courier New"/>
                <w:szCs w:val="20"/>
              </w:rPr>
              <w:t>ntering</w:t>
            </w:r>
            <w:r w:rsidR="00494D81">
              <w:rPr>
                <w:rFonts w:ascii="Courier New" w:eastAsia="Times New Roman" w:hAnsi="Courier New" w:cs="Courier New"/>
                <w:szCs w:val="20"/>
              </w:rPr>
              <w:t xml:space="preserve"> Cohort</w:t>
            </w:r>
            <w:r w:rsidRPr="00DD3CE0">
              <w:rPr>
                <w:rFonts w:ascii="Courier New" w:eastAsia="Times New Roman" w:hAnsi="Courier New" w:cs="Courier New"/>
                <w:szCs w:val="20"/>
              </w:rPr>
              <w:t>)</w:t>
            </w:r>
          </w:p>
        </w:tc>
        <w:tc>
          <w:tcPr>
            <w:tcW w:w="759" w:type="pct"/>
            <w:noWrap/>
            <w:vAlign w:val="center"/>
            <w:hideMark/>
          </w:tcPr>
          <w:p w14:paraId="28AC280C"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All Students</w:t>
            </w:r>
          </w:p>
        </w:tc>
        <w:tc>
          <w:tcPr>
            <w:tcW w:w="1037" w:type="pct"/>
            <w:noWrap/>
            <w:vAlign w:val="center"/>
            <w:hideMark/>
          </w:tcPr>
          <w:p w14:paraId="6F892A00"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Students of Color</w:t>
            </w:r>
          </w:p>
        </w:tc>
      </w:tr>
      <w:tr w:rsidR="00287020" w:rsidRPr="00226171" w14:paraId="557395E7" w14:textId="77777777" w:rsidTr="00494D81">
        <w:trPr>
          <w:trHeight w:val="300"/>
        </w:trPr>
        <w:tc>
          <w:tcPr>
            <w:tcW w:w="3204" w:type="pct"/>
            <w:noWrap/>
            <w:hideMark/>
          </w:tcPr>
          <w:p w14:paraId="074B5031" w14:textId="77777777" w:rsidR="00287020" w:rsidRPr="00DD3CE0" w:rsidRDefault="00287020" w:rsidP="00494D81">
            <w:pPr>
              <w:rPr>
                <w:rFonts w:ascii="Courier New" w:eastAsia="Times New Roman" w:hAnsi="Courier New" w:cs="Courier New"/>
                <w:szCs w:val="20"/>
              </w:rPr>
            </w:pPr>
            <w:r w:rsidRPr="00DD3CE0">
              <w:rPr>
                <w:rFonts w:ascii="Courier New" w:eastAsia="Times New Roman" w:hAnsi="Courier New" w:cs="Courier New"/>
                <w:szCs w:val="20"/>
              </w:rPr>
              <w:t>Graduated from MSU</w:t>
            </w:r>
          </w:p>
        </w:tc>
        <w:tc>
          <w:tcPr>
            <w:tcW w:w="759" w:type="pct"/>
            <w:noWrap/>
            <w:hideMark/>
          </w:tcPr>
          <w:p w14:paraId="6F502F0E"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81%</w:t>
            </w:r>
          </w:p>
        </w:tc>
        <w:tc>
          <w:tcPr>
            <w:tcW w:w="1037" w:type="pct"/>
            <w:noWrap/>
            <w:hideMark/>
          </w:tcPr>
          <w:p w14:paraId="722A2252"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70%</w:t>
            </w:r>
          </w:p>
        </w:tc>
      </w:tr>
      <w:tr w:rsidR="00287020" w:rsidRPr="00226171" w14:paraId="5EA689E5" w14:textId="77777777" w:rsidTr="00494D81">
        <w:trPr>
          <w:cnfStyle w:val="000000010000" w:firstRow="0" w:lastRow="0" w:firstColumn="0" w:lastColumn="0" w:oddVBand="0" w:evenVBand="0" w:oddHBand="0" w:evenHBand="1" w:firstRowFirstColumn="0" w:firstRowLastColumn="0" w:lastRowFirstColumn="0" w:lastRowLastColumn="0"/>
          <w:trHeight w:val="300"/>
        </w:trPr>
        <w:tc>
          <w:tcPr>
            <w:tcW w:w="3204" w:type="pct"/>
            <w:noWrap/>
            <w:hideMark/>
          </w:tcPr>
          <w:p w14:paraId="4E4AB155" w14:textId="77777777" w:rsidR="00287020" w:rsidRPr="00DD3CE0" w:rsidRDefault="00287020" w:rsidP="00494D81">
            <w:pPr>
              <w:rPr>
                <w:rFonts w:ascii="Courier New" w:eastAsia="Times New Roman" w:hAnsi="Courier New" w:cs="Courier New"/>
                <w:szCs w:val="20"/>
              </w:rPr>
            </w:pPr>
            <w:r w:rsidRPr="00DD3CE0">
              <w:rPr>
                <w:rFonts w:ascii="Courier New" w:eastAsia="Times New Roman" w:hAnsi="Courier New" w:cs="Courier New"/>
                <w:szCs w:val="20"/>
              </w:rPr>
              <w:t>Graduated from another institution</w:t>
            </w:r>
          </w:p>
        </w:tc>
        <w:tc>
          <w:tcPr>
            <w:tcW w:w="759" w:type="pct"/>
            <w:noWrap/>
            <w:hideMark/>
          </w:tcPr>
          <w:p w14:paraId="2281F1BB"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6%</w:t>
            </w:r>
          </w:p>
        </w:tc>
        <w:tc>
          <w:tcPr>
            <w:tcW w:w="1037" w:type="pct"/>
            <w:noWrap/>
            <w:hideMark/>
          </w:tcPr>
          <w:p w14:paraId="6E236354"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6%</w:t>
            </w:r>
          </w:p>
        </w:tc>
      </w:tr>
      <w:tr w:rsidR="00287020" w:rsidRPr="00226171" w14:paraId="6A48222C" w14:textId="77777777" w:rsidTr="00494D81">
        <w:trPr>
          <w:trHeight w:val="300"/>
        </w:trPr>
        <w:tc>
          <w:tcPr>
            <w:tcW w:w="3204" w:type="pct"/>
            <w:noWrap/>
            <w:hideMark/>
          </w:tcPr>
          <w:p w14:paraId="3605041D" w14:textId="77777777" w:rsidR="00287020" w:rsidRPr="00DD3CE0" w:rsidRDefault="00287020" w:rsidP="00494D81">
            <w:pPr>
              <w:rPr>
                <w:rFonts w:ascii="Courier New" w:eastAsia="Times New Roman" w:hAnsi="Courier New" w:cs="Courier New"/>
                <w:szCs w:val="20"/>
              </w:rPr>
            </w:pPr>
            <w:r w:rsidRPr="00DD3CE0">
              <w:rPr>
                <w:rFonts w:ascii="Courier New" w:eastAsia="Times New Roman" w:hAnsi="Courier New" w:cs="Courier New"/>
                <w:szCs w:val="20"/>
              </w:rPr>
              <w:t>Remain enrolled at MSU</w:t>
            </w:r>
          </w:p>
        </w:tc>
        <w:tc>
          <w:tcPr>
            <w:tcW w:w="759" w:type="pct"/>
            <w:noWrap/>
            <w:hideMark/>
          </w:tcPr>
          <w:p w14:paraId="797B91EA"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2%</w:t>
            </w:r>
          </w:p>
        </w:tc>
        <w:tc>
          <w:tcPr>
            <w:tcW w:w="1037" w:type="pct"/>
            <w:noWrap/>
            <w:hideMark/>
          </w:tcPr>
          <w:p w14:paraId="1499C5DB"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4%</w:t>
            </w:r>
          </w:p>
        </w:tc>
      </w:tr>
      <w:tr w:rsidR="00287020" w:rsidRPr="00226171" w14:paraId="357714B2" w14:textId="77777777" w:rsidTr="00494D81">
        <w:trPr>
          <w:cnfStyle w:val="000000010000" w:firstRow="0" w:lastRow="0" w:firstColumn="0" w:lastColumn="0" w:oddVBand="0" w:evenVBand="0" w:oddHBand="0" w:evenHBand="1" w:firstRowFirstColumn="0" w:firstRowLastColumn="0" w:lastRowFirstColumn="0" w:lastRowLastColumn="0"/>
          <w:trHeight w:val="300"/>
        </w:trPr>
        <w:tc>
          <w:tcPr>
            <w:tcW w:w="3204" w:type="pct"/>
            <w:noWrap/>
            <w:hideMark/>
          </w:tcPr>
          <w:p w14:paraId="6C53D3FD" w14:textId="77777777" w:rsidR="00287020" w:rsidRPr="00DD3CE0" w:rsidRDefault="00287020" w:rsidP="00494D81">
            <w:pPr>
              <w:rPr>
                <w:rFonts w:ascii="Courier New" w:eastAsia="Times New Roman" w:hAnsi="Courier New" w:cs="Courier New"/>
                <w:szCs w:val="20"/>
              </w:rPr>
            </w:pPr>
            <w:r w:rsidRPr="00DD3CE0">
              <w:rPr>
                <w:rFonts w:ascii="Courier New" w:eastAsia="Times New Roman" w:hAnsi="Courier New" w:cs="Courier New"/>
                <w:szCs w:val="20"/>
              </w:rPr>
              <w:t>Enrolled elsewhere</w:t>
            </w:r>
          </w:p>
        </w:tc>
        <w:tc>
          <w:tcPr>
            <w:tcW w:w="759" w:type="pct"/>
            <w:noWrap/>
            <w:hideMark/>
          </w:tcPr>
          <w:p w14:paraId="66F8813A"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3%</w:t>
            </w:r>
          </w:p>
        </w:tc>
        <w:tc>
          <w:tcPr>
            <w:tcW w:w="1037" w:type="pct"/>
            <w:noWrap/>
            <w:hideMark/>
          </w:tcPr>
          <w:p w14:paraId="668272B2"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5%</w:t>
            </w:r>
          </w:p>
        </w:tc>
      </w:tr>
      <w:tr w:rsidR="00287020" w:rsidRPr="00C874A9" w14:paraId="0B48E63E" w14:textId="77777777" w:rsidTr="00494D81">
        <w:trPr>
          <w:trHeight w:val="300"/>
        </w:trPr>
        <w:tc>
          <w:tcPr>
            <w:tcW w:w="3204" w:type="pct"/>
            <w:noWrap/>
            <w:hideMark/>
          </w:tcPr>
          <w:p w14:paraId="3461B812" w14:textId="77777777" w:rsidR="00287020" w:rsidRPr="00DD3CE0" w:rsidRDefault="00287020" w:rsidP="00494D81">
            <w:pPr>
              <w:rPr>
                <w:rFonts w:ascii="Courier New" w:eastAsia="Times New Roman" w:hAnsi="Courier New" w:cs="Courier New"/>
                <w:szCs w:val="20"/>
              </w:rPr>
            </w:pPr>
            <w:r>
              <w:rPr>
                <w:rFonts w:ascii="Courier New" w:eastAsia="Times New Roman" w:hAnsi="Courier New" w:cs="Courier New"/>
                <w:szCs w:val="20"/>
              </w:rPr>
              <w:t>Did not graduate, not currently enrolled</w:t>
            </w:r>
          </w:p>
        </w:tc>
        <w:tc>
          <w:tcPr>
            <w:tcW w:w="759" w:type="pct"/>
            <w:noWrap/>
            <w:hideMark/>
          </w:tcPr>
          <w:p w14:paraId="23DF685A" w14:textId="77777777" w:rsidR="00287020" w:rsidRPr="00DD3CE0"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8%</w:t>
            </w:r>
          </w:p>
        </w:tc>
        <w:tc>
          <w:tcPr>
            <w:tcW w:w="1037" w:type="pct"/>
            <w:noWrap/>
            <w:hideMark/>
          </w:tcPr>
          <w:p w14:paraId="4CB3080E" w14:textId="77777777" w:rsidR="00287020" w:rsidRPr="00C13242" w:rsidRDefault="00287020" w:rsidP="00494D81">
            <w:pPr>
              <w:jc w:val="right"/>
              <w:rPr>
                <w:rFonts w:ascii="Courier New" w:eastAsia="Times New Roman" w:hAnsi="Courier New" w:cs="Courier New"/>
                <w:szCs w:val="20"/>
              </w:rPr>
            </w:pPr>
            <w:r w:rsidRPr="00DD3CE0">
              <w:rPr>
                <w:rFonts w:ascii="Courier New" w:eastAsia="Times New Roman" w:hAnsi="Courier New" w:cs="Courier New"/>
                <w:szCs w:val="20"/>
              </w:rPr>
              <w:t>15%</w:t>
            </w:r>
          </w:p>
        </w:tc>
      </w:tr>
    </w:tbl>
    <w:p w14:paraId="761DE0C9" w14:textId="45164AEC" w:rsidR="00C874A9" w:rsidRDefault="00510EEC" w:rsidP="00DA60F2">
      <w:r>
        <w:t xml:space="preserve">Further information is available on the </w:t>
      </w:r>
      <w:hyperlink r:id="rId23" w:history="1">
        <w:r w:rsidRPr="00912569">
          <w:rPr>
            <w:rStyle w:val="Hyperlink"/>
          </w:rPr>
          <w:t>SAM website</w:t>
        </w:r>
      </w:hyperlink>
      <w:r>
        <w:t>.</w:t>
      </w:r>
      <w:r w:rsidR="00CA4BE2">
        <w:br w:type="page"/>
      </w:r>
    </w:p>
    <w:p w14:paraId="734578ED" w14:textId="0812AA2F" w:rsidR="002C2C3D" w:rsidRDefault="002C2C3D" w:rsidP="007576B3">
      <w:pPr>
        <w:pStyle w:val="Heading2"/>
      </w:pPr>
      <w:bookmarkStart w:id="12" w:name="Career_Outcomes"/>
      <w:bookmarkEnd w:id="12"/>
      <w:r>
        <w:lastRenderedPageBreak/>
        <w:t>Student Success</w:t>
      </w:r>
      <w:r w:rsidR="0024157A">
        <w:t xml:space="preserve"> (continued)</w:t>
      </w:r>
    </w:p>
    <w:p w14:paraId="4B3D0A51" w14:textId="073AF813" w:rsidR="00DA60F2" w:rsidRDefault="002C2C3D" w:rsidP="00F85D9A">
      <w:pPr>
        <w:pStyle w:val="Heading3"/>
        <w:spacing w:after="200"/>
      </w:pPr>
      <w:r>
        <w:t xml:space="preserve">CAREER </w:t>
      </w:r>
      <w:proofErr w:type="gramStart"/>
      <w:r>
        <w:t>OUTCOMES</w:t>
      </w:r>
      <w:r w:rsidR="00F05631">
        <w:t>,</w:t>
      </w:r>
      <w:r>
        <w:t xml:space="preserve">  SPRING</w:t>
      </w:r>
      <w:proofErr w:type="gramEnd"/>
      <w:r>
        <w:t xml:space="preserve"> AND SUMMER 20</w:t>
      </w:r>
      <w:r w:rsidR="00924B11">
        <w:t>20</w:t>
      </w:r>
      <w:r>
        <w:t xml:space="preserve"> GRADUATES</w:t>
      </w:r>
    </w:p>
    <w:p w14:paraId="43273871" w14:textId="6CB96A43" w:rsidR="005D3A21" w:rsidRPr="00DD3CE0" w:rsidRDefault="006020BD" w:rsidP="00F85D9A">
      <w:pPr>
        <w:spacing w:after="200"/>
      </w:pPr>
      <w:r>
        <w:t>Among</w:t>
      </w:r>
      <w:r w:rsidR="005D3A21" w:rsidRPr="00DD3CE0">
        <w:t xml:space="preserve"> students </w:t>
      </w:r>
      <w:r>
        <w:t>who graduated</w:t>
      </w:r>
      <w:r w:rsidRPr="00DD3CE0">
        <w:t xml:space="preserve"> </w:t>
      </w:r>
      <w:r w:rsidR="005D3A21" w:rsidRPr="00DD3CE0">
        <w:t xml:space="preserve">in spring and summer </w:t>
      </w:r>
      <w:r w:rsidR="00755E25" w:rsidRPr="00DD3CE0">
        <w:t>202</w:t>
      </w:r>
      <w:r w:rsidR="0042102B" w:rsidRPr="00DD3CE0">
        <w:t>0</w:t>
      </w:r>
      <w:r>
        <w:t xml:space="preserve"> and provided information about their post-graduation pursuits</w:t>
      </w:r>
      <w:r w:rsidR="005D3A21" w:rsidRPr="00DD3CE0">
        <w:t xml:space="preserve">, </w:t>
      </w:r>
      <w:r w:rsidR="0042102B" w:rsidRPr="00DD3CE0">
        <w:t>56</w:t>
      </w:r>
      <w:r w:rsidR="00DB745D">
        <w:t xml:space="preserve">% </w:t>
      </w:r>
      <w:r w:rsidR="00D7028D">
        <w:t>were</w:t>
      </w:r>
      <w:r w:rsidR="005D3A21" w:rsidRPr="00DD3CE0">
        <w:t xml:space="preserve"> employed (full-time, part-time, starting their own</w:t>
      </w:r>
      <w:r w:rsidR="00986CE6" w:rsidRPr="00DD3CE0">
        <w:t xml:space="preserve"> </w:t>
      </w:r>
      <w:r w:rsidR="005D3A21" w:rsidRPr="00DD3CE0">
        <w:t>business</w:t>
      </w:r>
      <w:r w:rsidR="0042102B" w:rsidRPr="00DD3CE0">
        <w:t xml:space="preserve"> or in the military</w:t>
      </w:r>
      <w:r w:rsidR="005D3A21" w:rsidRPr="00DD3CE0">
        <w:t xml:space="preserve">), an additional </w:t>
      </w:r>
      <w:r w:rsidR="0042102B" w:rsidRPr="00DD3CE0">
        <w:t>30</w:t>
      </w:r>
      <w:r w:rsidR="00DB745D">
        <w:t xml:space="preserve">% </w:t>
      </w:r>
      <w:r w:rsidR="00D7028D">
        <w:t>were</w:t>
      </w:r>
      <w:r w:rsidR="005D3A21" w:rsidRPr="00DD3CE0">
        <w:t xml:space="preserve"> continuing their education and </w:t>
      </w:r>
      <w:r w:rsidR="0042102B" w:rsidRPr="00DD3CE0">
        <w:t>1</w:t>
      </w:r>
      <w:r w:rsidR="00DB745D">
        <w:t>%</w:t>
      </w:r>
      <w:r w:rsidR="005D3A21" w:rsidRPr="00DD3CE0">
        <w:t xml:space="preserve"> </w:t>
      </w:r>
      <w:r w:rsidR="00D7028D">
        <w:t>were</w:t>
      </w:r>
      <w:r w:rsidR="00D7028D" w:rsidRPr="00DD3CE0">
        <w:t xml:space="preserve"> </w:t>
      </w:r>
      <w:r w:rsidR="0042102B" w:rsidRPr="00DD3CE0">
        <w:t>volunteering</w:t>
      </w:r>
      <w:r w:rsidR="005D3A21" w:rsidRPr="00DD3CE0">
        <w:t xml:space="preserve">. This results in an overall career outcome rate of </w:t>
      </w:r>
      <w:r w:rsidR="0042102B" w:rsidRPr="00DD3CE0">
        <w:t>87</w:t>
      </w:r>
      <w:r w:rsidR="00DB745D">
        <w:t>%</w:t>
      </w:r>
      <w:r w:rsidR="0042102B" w:rsidRPr="00DD3CE0">
        <w:t>.</w:t>
      </w:r>
    </w:p>
    <w:p w14:paraId="0A81DC25" w14:textId="45BA266A" w:rsidR="00DB745D" w:rsidRDefault="005D3A21" w:rsidP="00F85D9A">
      <w:pPr>
        <w:spacing w:after="200"/>
      </w:pPr>
      <w:r w:rsidRPr="00DD3CE0">
        <w:t>For 20</w:t>
      </w:r>
      <w:r w:rsidR="0042102B" w:rsidRPr="00DD3CE0">
        <w:t>20</w:t>
      </w:r>
      <w:r w:rsidRPr="00DD3CE0">
        <w:t xml:space="preserve"> spring and summer graduates, </w:t>
      </w:r>
      <w:r w:rsidR="0042102B" w:rsidRPr="00DD3CE0">
        <w:t xml:space="preserve">among race/ethnicity </w:t>
      </w:r>
      <w:r w:rsidR="00B25180">
        <w:t xml:space="preserve">groups </w:t>
      </w:r>
      <w:r w:rsidR="0042102B" w:rsidRPr="00DD3CE0">
        <w:t>with more than 30 graduates</w:t>
      </w:r>
      <w:r w:rsidR="006F509E">
        <w:t>*</w:t>
      </w:r>
      <w:r w:rsidR="0042102B" w:rsidRPr="00DD3CE0">
        <w:t xml:space="preserve">, </w:t>
      </w:r>
      <w:r w:rsidRPr="00DD3CE0">
        <w:t xml:space="preserve">African American/Black graduates </w:t>
      </w:r>
      <w:r w:rsidR="00D7028D">
        <w:t>had</w:t>
      </w:r>
      <w:r w:rsidR="00D7028D" w:rsidRPr="00DD3CE0">
        <w:t xml:space="preserve"> </w:t>
      </w:r>
      <w:r w:rsidRPr="00DD3CE0">
        <w:t xml:space="preserve">the highest rate of employment at </w:t>
      </w:r>
      <w:r w:rsidR="0042102B" w:rsidRPr="00DD3CE0">
        <w:t>63</w:t>
      </w:r>
      <w:r w:rsidR="006020BD" w:rsidRPr="00DD3CE0">
        <w:t>%,</w:t>
      </w:r>
      <w:r w:rsidRPr="00DD3CE0">
        <w:t xml:space="preserve"> followed by </w:t>
      </w:r>
      <w:r w:rsidR="00712344" w:rsidRPr="00DD3CE0">
        <w:t>White</w:t>
      </w:r>
      <w:r w:rsidRPr="00DD3CE0">
        <w:t xml:space="preserve"> graduates at </w:t>
      </w:r>
      <w:r w:rsidR="006020BD" w:rsidRPr="00DD3CE0">
        <w:t>58</w:t>
      </w:r>
      <w:r w:rsidR="00DB745D" w:rsidRPr="00DD3CE0">
        <w:t>%</w:t>
      </w:r>
      <w:r w:rsidR="00D7028D">
        <w:t xml:space="preserve"> and</w:t>
      </w:r>
      <w:r w:rsidRPr="00DD3CE0">
        <w:t xml:space="preserve"> </w:t>
      </w:r>
      <w:r w:rsidR="00DB745D" w:rsidRPr="00DD3CE0">
        <w:t>Hispanic/Latino/a students of any race at 55%.</w:t>
      </w:r>
      <w:r w:rsidR="00234C16">
        <w:t xml:space="preserve"> </w:t>
      </w:r>
    </w:p>
    <w:p w14:paraId="2AA5ACD3" w14:textId="58E84C61" w:rsidR="009C4FFF" w:rsidRPr="00DD3CE0" w:rsidRDefault="009C4FFF" w:rsidP="00F85D9A">
      <w:pPr>
        <w:spacing w:after="200"/>
      </w:pPr>
      <w:r w:rsidRPr="00DD3CE0">
        <w:t>The highest rates of continuing education were among students who reported their race as “</w:t>
      </w:r>
      <w:r w:rsidR="007C5375">
        <w:t>other</w:t>
      </w:r>
      <w:r w:rsidRPr="00DD3CE0">
        <w:t xml:space="preserve">” or who did not report a race/ethnicity to MSU (41%), </w:t>
      </w:r>
      <w:r w:rsidR="005D3A21" w:rsidRPr="00DD3CE0">
        <w:t xml:space="preserve">Asian </w:t>
      </w:r>
      <w:r w:rsidRPr="00DD3CE0">
        <w:t>graduates (35%)</w:t>
      </w:r>
      <w:r w:rsidR="00B77340">
        <w:t>,</w:t>
      </w:r>
      <w:r w:rsidRPr="00DD3CE0">
        <w:t xml:space="preserve"> and graduates of </w:t>
      </w:r>
      <w:r w:rsidR="007C5375">
        <w:t xml:space="preserve">two or more races </w:t>
      </w:r>
      <w:r w:rsidRPr="00DD3CE0">
        <w:t xml:space="preserve">(35%). </w:t>
      </w:r>
    </w:p>
    <w:p w14:paraId="325CA5E5" w14:textId="31AF4556" w:rsidR="005D3A21" w:rsidRDefault="009C4FFF" w:rsidP="00F85D9A">
      <w:pPr>
        <w:spacing w:after="200"/>
      </w:pPr>
      <w:r w:rsidRPr="00DD3CE0">
        <w:t>T</w:t>
      </w:r>
      <w:r w:rsidR="005D3A21" w:rsidRPr="00DD3CE0">
        <w:t xml:space="preserve">he career outcome rate </w:t>
      </w:r>
      <w:r w:rsidR="00705BAF">
        <w:t xml:space="preserve">for students who identified as </w:t>
      </w:r>
      <w:r w:rsidR="00D7028D">
        <w:t xml:space="preserve">African American/Black, </w:t>
      </w:r>
      <w:r w:rsidR="00B531AB">
        <w:t xml:space="preserve">White, </w:t>
      </w:r>
      <w:r w:rsidR="007C5375">
        <w:t>two or more races</w:t>
      </w:r>
      <w:r w:rsidR="005038C4">
        <w:t>,</w:t>
      </w:r>
      <w:r w:rsidR="007C5375">
        <w:t xml:space="preserve"> </w:t>
      </w:r>
      <w:r w:rsidR="007F5FF0">
        <w:t xml:space="preserve">and </w:t>
      </w:r>
      <w:r w:rsidR="007F5FF0" w:rsidRPr="00521074">
        <w:t>“</w:t>
      </w:r>
      <w:r w:rsidR="007C5375">
        <w:t>other</w:t>
      </w:r>
      <w:r w:rsidR="007F5FF0" w:rsidRPr="00521074">
        <w:t>” or who did not report a race/ethnicity to MSU</w:t>
      </w:r>
      <w:r w:rsidR="007F5FF0">
        <w:t xml:space="preserve"> was </w:t>
      </w:r>
      <w:r w:rsidR="00FB5C52">
        <w:t>higher than the average career outcome rate among all graduates</w:t>
      </w:r>
      <w:r w:rsidR="00D7028D">
        <w:t>.</w:t>
      </w:r>
    </w:p>
    <w:p w14:paraId="09E61241" w14:textId="77777777" w:rsidR="00DB745D" w:rsidRDefault="00DB745D" w:rsidP="00F85D9A">
      <w:pPr>
        <w:pStyle w:val="Heading5"/>
      </w:pPr>
      <w:r>
        <w:t>Notes on the data</w:t>
      </w:r>
    </w:p>
    <w:p w14:paraId="27551A02" w14:textId="20661481" w:rsidR="005D3A21" w:rsidRDefault="005D3A21" w:rsidP="00F85D9A">
      <w:pPr>
        <w:spacing w:after="200"/>
      </w:pPr>
      <w:r>
        <w:t>The overall career outcome rate</w:t>
      </w:r>
      <w:r w:rsidR="00705BAF">
        <w:t xml:space="preserve"> represents</w:t>
      </w:r>
      <w:r>
        <w:t xml:space="preserve"> the sum of </w:t>
      </w:r>
      <w:r w:rsidR="00865B79">
        <w:t xml:space="preserve">graduates </w:t>
      </w:r>
      <w:r>
        <w:t>employed (full-time, part-time, starting their own business</w:t>
      </w:r>
      <w:r w:rsidR="00234C16">
        <w:t xml:space="preserve"> or in military service</w:t>
      </w:r>
      <w:r>
        <w:t xml:space="preserve">), continuing education or </w:t>
      </w:r>
      <w:r w:rsidR="00234C16">
        <w:t>volunteering</w:t>
      </w:r>
      <w:r>
        <w:t xml:space="preserve">. </w:t>
      </w:r>
      <w:r w:rsidR="00FB5C52">
        <w:t>Note that due to rounding, the sum of these three columns may not be exactly equal to the value shown in the overall career outcome rate column</w:t>
      </w:r>
      <w:r>
        <w:t>.</w:t>
      </w:r>
    </w:p>
    <w:p w14:paraId="6B620A4D" w14:textId="39761CE4" w:rsidR="00DB745D" w:rsidRDefault="00DB745D" w:rsidP="00F85D9A">
      <w:pPr>
        <w:spacing w:after="200"/>
      </w:pPr>
      <w:r>
        <w:t xml:space="preserve">Data collection for </w:t>
      </w:r>
      <w:r w:rsidR="0019229F">
        <w:t>i</w:t>
      </w:r>
      <w:r>
        <w:t xml:space="preserve">nternational students is often more challenging due to </w:t>
      </w:r>
      <w:r w:rsidR="0019229F">
        <w:t>i</w:t>
      </w:r>
      <w:r>
        <w:t>nternational graduates leaving the country after graduation and not being present in other US data sources. International student outcome data should be interpreted with caution.</w:t>
      </w:r>
    </w:p>
    <w:p w14:paraId="2AFA7CD6" w14:textId="70970E9C" w:rsidR="00681774" w:rsidRDefault="00DB745D" w:rsidP="00F85D9A">
      <w:pPr>
        <w:spacing w:after="200"/>
      </w:pPr>
      <w:r>
        <w:t>Additional</w:t>
      </w:r>
      <w:r w:rsidR="00681774">
        <w:t xml:space="preserve"> career outcomes data can be viewed here: </w:t>
      </w:r>
      <w:hyperlink r:id="rId24" w:history="1">
        <w:r w:rsidR="00681774" w:rsidRPr="003204CD">
          <w:rPr>
            <w:rStyle w:val="Hyperlink"/>
          </w:rPr>
          <w:t>careernetwork.msu.edu/outcomes</w:t>
        </w:r>
      </w:hyperlink>
    </w:p>
    <w:p w14:paraId="7BEA49C9" w14:textId="06DC18E0" w:rsidR="00681774" w:rsidRDefault="00681774" w:rsidP="00F85D9A">
      <w:pPr>
        <w:spacing w:after="200"/>
      </w:pPr>
      <w:r>
        <w:t>Questions about data collection and methods may be directed to MSU Career Services Network.</w:t>
      </w:r>
    </w:p>
    <w:p w14:paraId="3A6699CF" w14:textId="2274E523" w:rsidR="005D3A21" w:rsidRDefault="0042102B" w:rsidP="00F85D9A">
      <w:pPr>
        <w:spacing w:after="600"/>
      </w:pPr>
      <w:r w:rsidRPr="00521074">
        <w:t>*</w:t>
      </w:r>
      <w:r w:rsidR="006F509E">
        <w:t>Sample sizes fewer than 30 students are not reliably comparable to groups that have a larger sample size</w:t>
      </w:r>
      <w:r w:rsidR="00CB2092">
        <w:t>.</w:t>
      </w:r>
    </w:p>
    <w:tbl>
      <w:tblPr>
        <w:tblStyle w:val="DEITableStyle"/>
        <w:tblW w:w="4823" w:type="pct"/>
        <w:tblLayout w:type="fixed"/>
        <w:tblLook w:val="04A0" w:firstRow="1" w:lastRow="0" w:firstColumn="1" w:lastColumn="0" w:noHBand="0" w:noVBand="1"/>
      </w:tblPr>
      <w:tblGrid>
        <w:gridCol w:w="2984"/>
        <w:gridCol w:w="1451"/>
        <w:gridCol w:w="1243"/>
        <w:gridCol w:w="1685"/>
        <w:gridCol w:w="1188"/>
        <w:gridCol w:w="1980"/>
      </w:tblGrid>
      <w:tr w:rsidR="00FB5C52" w:rsidRPr="00FB5C52" w14:paraId="5D10E4C7" w14:textId="77777777" w:rsidTr="00940C64">
        <w:trPr>
          <w:cnfStyle w:val="100000000000" w:firstRow="1" w:lastRow="0" w:firstColumn="0" w:lastColumn="0" w:oddVBand="0" w:evenVBand="0" w:oddHBand="0" w:evenHBand="0" w:firstRowFirstColumn="0" w:firstRowLastColumn="0" w:lastRowFirstColumn="0" w:lastRowLastColumn="0"/>
          <w:trHeight w:val="300"/>
        </w:trPr>
        <w:tc>
          <w:tcPr>
            <w:tcW w:w="1417" w:type="pct"/>
            <w:noWrap/>
            <w:hideMark/>
          </w:tcPr>
          <w:p w14:paraId="57034F89" w14:textId="77777777" w:rsidR="00FB5C52" w:rsidRPr="00FB5C52" w:rsidRDefault="00FB5C52" w:rsidP="00940C64">
            <w:pPr>
              <w:rPr>
                <w:rFonts w:ascii="Courier New" w:eastAsia="Times New Roman" w:hAnsi="Courier New" w:cs="Courier New"/>
                <w:bCs/>
                <w:color w:val="000000"/>
                <w:szCs w:val="20"/>
              </w:rPr>
            </w:pPr>
            <w:r w:rsidRPr="00FB5C52">
              <w:rPr>
                <w:rFonts w:ascii="Courier New" w:eastAsia="Times New Roman" w:hAnsi="Courier New" w:cs="Courier New"/>
                <w:bCs/>
                <w:color w:val="000000"/>
                <w:szCs w:val="20"/>
              </w:rPr>
              <w:t>Race/Ethnicity</w:t>
            </w:r>
          </w:p>
        </w:tc>
        <w:tc>
          <w:tcPr>
            <w:tcW w:w="689" w:type="pct"/>
            <w:noWrap/>
            <w:hideMark/>
          </w:tcPr>
          <w:p w14:paraId="350F1908" w14:textId="77777777" w:rsidR="00FB5C52" w:rsidRPr="00FB5C52" w:rsidRDefault="00FB5C52" w:rsidP="00940C64">
            <w:pPr>
              <w:jc w:val="right"/>
              <w:rPr>
                <w:rFonts w:ascii="Courier New" w:eastAsia="Times New Roman" w:hAnsi="Courier New" w:cs="Courier New"/>
                <w:bCs/>
                <w:color w:val="000000"/>
                <w:szCs w:val="20"/>
              </w:rPr>
            </w:pPr>
            <w:r w:rsidRPr="00FB5C52">
              <w:rPr>
                <w:rFonts w:ascii="Courier New" w:eastAsia="Times New Roman" w:hAnsi="Courier New" w:cs="Courier New"/>
                <w:bCs/>
                <w:color w:val="000000"/>
                <w:szCs w:val="20"/>
              </w:rPr>
              <w:t>Continuing Education</w:t>
            </w:r>
          </w:p>
        </w:tc>
        <w:tc>
          <w:tcPr>
            <w:tcW w:w="590" w:type="pct"/>
            <w:noWrap/>
            <w:hideMark/>
          </w:tcPr>
          <w:p w14:paraId="1F400EB7" w14:textId="77777777" w:rsidR="00FB5C52" w:rsidRPr="00FB5C52" w:rsidRDefault="00FB5C52" w:rsidP="00940C64">
            <w:pPr>
              <w:jc w:val="right"/>
              <w:rPr>
                <w:rFonts w:ascii="Courier New" w:eastAsia="Times New Roman" w:hAnsi="Courier New" w:cs="Courier New"/>
                <w:bCs/>
                <w:color w:val="000000"/>
                <w:szCs w:val="20"/>
              </w:rPr>
            </w:pPr>
            <w:r w:rsidRPr="00FB5C52">
              <w:rPr>
                <w:rFonts w:ascii="Courier New" w:eastAsia="Times New Roman" w:hAnsi="Courier New" w:cs="Courier New"/>
                <w:bCs/>
                <w:color w:val="000000"/>
                <w:szCs w:val="20"/>
              </w:rPr>
              <w:t>Employed</w:t>
            </w:r>
          </w:p>
        </w:tc>
        <w:tc>
          <w:tcPr>
            <w:tcW w:w="800" w:type="pct"/>
            <w:noWrap/>
            <w:hideMark/>
          </w:tcPr>
          <w:p w14:paraId="77814EE7" w14:textId="77777777" w:rsidR="00FB5C52" w:rsidRPr="00FB5C52" w:rsidRDefault="00FB5C52" w:rsidP="00940C64">
            <w:pPr>
              <w:jc w:val="right"/>
              <w:rPr>
                <w:rFonts w:ascii="Courier New" w:eastAsia="Times New Roman" w:hAnsi="Courier New" w:cs="Courier New"/>
                <w:bCs/>
                <w:color w:val="000000"/>
                <w:szCs w:val="20"/>
              </w:rPr>
            </w:pPr>
            <w:r w:rsidRPr="00FB5C52">
              <w:rPr>
                <w:rFonts w:ascii="Courier New" w:eastAsia="Times New Roman" w:hAnsi="Courier New" w:cs="Courier New"/>
                <w:bCs/>
                <w:color w:val="000000"/>
                <w:szCs w:val="20"/>
              </w:rPr>
              <w:t>Volunteering</w:t>
            </w:r>
          </w:p>
        </w:tc>
        <w:tc>
          <w:tcPr>
            <w:tcW w:w="564" w:type="pct"/>
            <w:noWrap/>
            <w:hideMark/>
          </w:tcPr>
          <w:p w14:paraId="36BCFE9C" w14:textId="77777777" w:rsidR="00FB5C52" w:rsidRPr="00FB5C52" w:rsidRDefault="00FB5C52" w:rsidP="00940C64">
            <w:pPr>
              <w:jc w:val="right"/>
              <w:rPr>
                <w:rFonts w:ascii="Courier New" w:eastAsia="Times New Roman" w:hAnsi="Courier New" w:cs="Courier New"/>
                <w:bCs/>
                <w:color w:val="000000"/>
                <w:szCs w:val="20"/>
              </w:rPr>
            </w:pPr>
            <w:r w:rsidRPr="00FB5C52">
              <w:rPr>
                <w:rFonts w:ascii="Courier New" w:eastAsia="Times New Roman" w:hAnsi="Courier New" w:cs="Courier New"/>
                <w:bCs/>
                <w:color w:val="000000"/>
                <w:szCs w:val="20"/>
              </w:rPr>
              <w:t>Unplaced</w:t>
            </w:r>
          </w:p>
        </w:tc>
        <w:tc>
          <w:tcPr>
            <w:tcW w:w="940" w:type="pct"/>
            <w:noWrap/>
            <w:hideMark/>
          </w:tcPr>
          <w:p w14:paraId="0B8088E8" w14:textId="77777777" w:rsidR="00FB5C52" w:rsidRPr="00FB5C52" w:rsidRDefault="00FB5C52" w:rsidP="00940C64">
            <w:pPr>
              <w:jc w:val="right"/>
              <w:rPr>
                <w:rFonts w:ascii="Courier New" w:eastAsia="Times New Roman" w:hAnsi="Courier New" w:cs="Courier New"/>
                <w:bCs/>
                <w:color w:val="000000"/>
                <w:szCs w:val="20"/>
              </w:rPr>
            </w:pPr>
            <w:r w:rsidRPr="00FB5C52">
              <w:rPr>
                <w:rFonts w:ascii="Courier New" w:eastAsia="Times New Roman" w:hAnsi="Courier New" w:cs="Courier New"/>
                <w:bCs/>
                <w:color w:val="000000"/>
                <w:szCs w:val="20"/>
              </w:rPr>
              <w:t>Overall Career Outcome rate</w:t>
            </w:r>
          </w:p>
        </w:tc>
      </w:tr>
      <w:tr w:rsidR="00FB5C52" w:rsidRPr="00FB5C52" w14:paraId="4CC5F85F" w14:textId="77777777" w:rsidTr="00940C64">
        <w:trPr>
          <w:trHeight w:val="300"/>
        </w:trPr>
        <w:tc>
          <w:tcPr>
            <w:tcW w:w="1417" w:type="pct"/>
            <w:noWrap/>
            <w:vAlign w:val="center"/>
            <w:hideMark/>
          </w:tcPr>
          <w:p w14:paraId="6C257E7B" w14:textId="77777777"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Hawaiian / Pacific Islander*</w:t>
            </w:r>
          </w:p>
        </w:tc>
        <w:tc>
          <w:tcPr>
            <w:tcW w:w="689" w:type="pct"/>
            <w:noWrap/>
            <w:hideMark/>
          </w:tcPr>
          <w:p w14:paraId="75722CDE"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0%</w:t>
            </w:r>
          </w:p>
        </w:tc>
        <w:tc>
          <w:tcPr>
            <w:tcW w:w="590" w:type="pct"/>
            <w:noWrap/>
            <w:hideMark/>
          </w:tcPr>
          <w:p w14:paraId="383027FA"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100%</w:t>
            </w:r>
          </w:p>
        </w:tc>
        <w:tc>
          <w:tcPr>
            <w:tcW w:w="800" w:type="pct"/>
            <w:noWrap/>
            <w:hideMark/>
          </w:tcPr>
          <w:p w14:paraId="2A7A67E1"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0%</w:t>
            </w:r>
          </w:p>
        </w:tc>
        <w:tc>
          <w:tcPr>
            <w:tcW w:w="564" w:type="pct"/>
            <w:noWrap/>
            <w:hideMark/>
          </w:tcPr>
          <w:p w14:paraId="34EFF636"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0%</w:t>
            </w:r>
          </w:p>
        </w:tc>
        <w:tc>
          <w:tcPr>
            <w:tcW w:w="940" w:type="pct"/>
            <w:noWrap/>
            <w:hideMark/>
          </w:tcPr>
          <w:p w14:paraId="74C5366D"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100%</w:t>
            </w:r>
          </w:p>
        </w:tc>
      </w:tr>
      <w:tr w:rsidR="00FB5C52" w:rsidRPr="00FB5C52" w14:paraId="5DF1F4BC" w14:textId="77777777" w:rsidTr="00940C64">
        <w:trPr>
          <w:cnfStyle w:val="000000010000" w:firstRow="0" w:lastRow="0" w:firstColumn="0" w:lastColumn="0" w:oddVBand="0" w:evenVBand="0" w:oddHBand="0" w:evenHBand="1" w:firstRowFirstColumn="0" w:firstRowLastColumn="0" w:lastRowFirstColumn="0" w:lastRowLastColumn="0"/>
          <w:trHeight w:val="300"/>
        </w:trPr>
        <w:tc>
          <w:tcPr>
            <w:tcW w:w="1417" w:type="pct"/>
            <w:noWrap/>
            <w:vAlign w:val="center"/>
            <w:hideMark/>
          </w:tcPr>
          <w:p w14:paraId="61D62941" w14:textId="77777777"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Other/Unknown/Blank</w:t>
            </w:r>
          </w:p>
        </w:tc>
        <w:tc>
          <w:tcPr>
            <w:tcW w:w="689" w:type="pct"/>
            <w:noWrap/>
            <w:hideMark/>
          </w:tcPr>
          <w:p w14:paraId="6FF98D29"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41%</w:t>
            </w:r>
          </w:p>
        </w:tc>
        <w:tc>
          <w:tcPr>
            <w:tcW w:w="590" w:type="pct"/>
            <w:noWrap/>
            <w:hideMark/>
          </w:tcPr>
          <w:p w14:paraId="53A942F9"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48%</w:t>
            </w:r>
          </w:p>
        </w:tc>
        <w:tc>
          <w:tcPr>
            <w:tcW w:w="800" w:type="pct"/>
            <w:noWrap/>
            <w:hideMark/>
          </w:tcPr>
          <w:p w14:paraId="1F7B25A6"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0%</w:t>
            </w:r>
          </w:p>
        </w:tc>
        <w:tc>
          <w:tcPr>
            <w:tcW w:w="564" w:type="pct"/>
            <w:noWrap/>
            <w:hideMark/>
          </w:tcPr>
          <w:p w14:paraId="526006F4"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10%</w:t>
            </w:r>
          </w:p>
        </w:tc>
        <w:tc>
          <w:tcPr>
            <w:tcW w:w="940" w:type="pct"/>
            <w:noWrap/>
            <w:hideMark/>
          </w:tcPr>
          <w:p w14:paraId="48F79A94"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90%</w:t>
            </w:r>
          </w:p>
        </w:tc>
      </w:tr>
      <w:tr w:rsidR="00FB5C52" w:rsidRPr="00FB5C52" w14:paraId="4FA1E452" w14:textId="77777777" w:rsidTr="00940C64">
        <w:trPr>
          <w:trHeight w:val="300"/>
        </w:trPr>
        <w:tc>
          <w:tcPr>
            <w:tcW w:w="1417" w:type="pct"/>
            <w:noWrap/>
            <w:vAlign w:val="center"/>
            <w:hideMark/>
          </w:tcPr>
          <w:p w14:paraId="2646A963" w14:textId="77777777"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African American/Black</w:t>
            </w:r>
          </w:p>
        </w:tc>
        <w:tc>
          <w:tcPr>
            <w:tcW w:w="689" w:type="pct"/>
            <w:noWrap/>
            <w:hideMark/>
          </w:tcPr>
          <w:p w14:paraId="7FDD13AD"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24%</w:t>
            </w:r>
          </w:p>
        </w:tc>
        <w:tc>
          <w:tcPr>
            <w:tcW w:w="590" w:type="pct"/>
            <w:noWrap/>
            <w:hideMark/>
          </w:tcPr>
          <w:p w14:paraId="5F48D672"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63%</w:t>
            </w:r>
          </w:p>
        </w:tc>
        <w:tc>
          <w:tcPr>
            <w:tcW w:w="800" w:type="pct"/>
            <w:noWrap/>
            <w:hideMark/>
          </w:tcPr>
          <w:p w14:paraId="0857C456"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2%</w:t>
            </w:r>
          </w:p>
        </w:tc>
        <w:tc>
          <w:tcPr>
            <w:tcW w:w="564" w:type="pct"/>
            <w:noWrap/>
            <w:hideMark/>
          </w:tcPr>
          <w:p w14:paraId="2A13C074"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11%</w:t>
            </w:r>
          </w:p>
        </w:tc>
        <w:tc>
          <w:tcPr>
            <w:tcW w:w="940" w:type="pct"/>
            <w:noWrap/>
            <w:hideMark/>
          </w:tcPr>
          <w:p w14:paraId="52CAF83B"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89%</w:t>
            </w:r>
          </w:p>
        </w:tc>
      </w:tr>
      <w:tr w:rsidR="00FB5C52" w:rsidRPr="00FB5C52" w14:paraId="01700343" w14:textId="77777777" w:rsidTr="00940C64">
        <w:trPr>
          <w:cnfStyle w:val="000000010000" w:firstRow="0" w:lastRow="0" w:firstColumn="0" w:lastColumn="0" w:oddVBand="0" w:evenVBand="0" w:oddHBand="0" w:evenHBand="1" w:firstRowFirstColumn="0" w:firstRowLastColumn="0" w:lastRowFirstColumn="0" w:lastRowLastColumn="0"/>
          <w:trHeight w:val="300"/>
        </w:trPr>
        <w:tc>
          <w:tcPr>
            <w:tcW w:w="1417" w:type="pct"/>
            <w:noWrap/>
            <w:vAlign w:val="center"/>
            <w:hideMark/>
          </w:tcPr>
          <w:p w14:paraId="10C1056B" w14:textId="08B29033"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 xml:space="preserve">Two or </w:t>
            </w:r>
            <w:r w:rsidR="007C5375">
              <w:rPr>
                <w:rFonts w:ascii="Courier New" w:eastAsia="Times New Roman" w:hAnsi="Courier New" w:cs="Courier New"/>
                <w:color w:val="000000"/>
                <w:szCs w:val="20"/>
              </w:rPr>
              <w:t>M</w:t>
            </w:r>
            <w:r w:rsidRPr="00FB5C52">
              <w:rPr>
                <w:rFonts w:ascii="Courier New" w:eastAsia="Times New Roman" w:hAnsi="Courier New" w:cs="Courier New"/>
                <w:color w:val="000000"/>
                <w:szCs w:val="20"/>
              </w:rPr>
              <w:t xml:space="preserve">ore </w:t>
            </w:r>
            <w:r w:rsidR="007C5375">
              <w:rPr>
                <w:rFonts w:ascii="Courier New" w:eastAsia="Times New Roman" w:hAnsi="Courier New" w:cs="Courier New"/>
                <w:color w:val="000000"/>
                <w:szCs w:val="20"/>
              </w:rPr>
              <w:t>R</w:t>
            </w:r>
            <w:r w:rsidRPr="00FB5C52">
              <w:rPr>
                <w:rFonts w:ascii="Courier New" w:eastAsia="Times New Roman" w:hAnsi="Courier New" w:cs="Courier New"/>
                <w:color w:val="000000"/>
                <w:szCs w:val="20"/>
              </w:rPr>
              <w:t>aces</w:t>
            </w:r>
          </w:p>
        </w:tc>
        <w:tc>
          <w:tcPr>
            <w:tcW w:w="689" w:type="pct"/>
            <w:noWrap/>
            <w:hideMark/>
          </w:tcPr>
          <w:p w14:paraId="57F9955D"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35%</w:t>
            </w:r>
          </w:p>
        </w:tc>
        <w:tc>
          <w:tcPr>
            <w:tcW w:w="590" w:type="pct"/>
            <w:noWrap/>
            <w:hideMark/>
          </w:tcPr>
          <w:p w14:paraId="1CE3F32B"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51%</w:t>
            </w:r>
          </w:p>
        </w:tc>
        <w:tc>
          <w:tcPr>
            <w:tcW w:w="800" w:type="pct"/>
            <w:noWrap/>
            <w:hideMark/>
          </w:tcPr>
          <w:p w14:paraId="6FF47F0D"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2%</w:t>
            </w:r>
          </w:p>
        </w:tc>
        <w:tc>
          <w:tcPr>
            <w:tcW w:w="564" w:type="pct"/>
            <w:noWrap/>
            <w:hideMark/>
          </w:tcPr>
          <w:p w14:paraId="11BB0C0A"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12%</w:t>
            </w:r>
          </w:p>
        </w:tc>
        <w:tc>
          <w:tcPr>
            <w:tcW w:w="940" w:type="pct"/>
            <w:noWrap/>
            <w:hideMark/>
          </w:tcPr>
          <w:p w14:paraId="4FC987EA"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88%</w:t>
            </w:r>
          </w:p>
        </w:tc>
      </w:tr>
      <w:tr w:rsidR="00FB5C52" w:rsidRPr="00FB5C52" w14:paraId="12DD39AA" w14:textId="77777777" w:rsidTr="00940C64">
        <w:trPr>
          <w:trHeight w:val="300"/>
        </w:trPr>
        <w:tc>
          <w:tcPr>
            <w:tcW w:w="1417" w:type="pct"/>
            <w:noWrap/>
            <w:vAlign w:val="center"/>
            <w:hideMark/>
          </w:tcPr>
          <w:p w14:paraId="4139E05B" w14:textId="77777777"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White</w:t>
            </w:r>
          </w:p>
        </w:tc>
        <w:tc>
          <w:tcPr>
            <w:tcW w:w="689" w:type="pct"/>
            <w:noWrap/>
            <w:hideMark/>
          </w:tcPr>
          <w:p w14:paraId="6460D3AE"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29%</w:t>
            </w:r>
          </w:p>
        </w:tc>
        <w:tc>
          <w:tcPr>
            <w:tcW w:w="590" w:type="pct"/>
            <w:noWrap/>
            <w:hideMark/>
          </w:tcPr>
          <w:p w14:paraId="71A5B098"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58%</w:t>
            </w:r>
          </w:p>
        </w:tc>
        <w:tc>
          <w:tcPr>
            <w:tcW w:w="800" w:type="pct"/>
            <w:noWrap/>
            <w:hideMark/>
          </w:tcPr>
          <w:p w14:paraId="7C74B71E"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w:t>
            </w:r>
          </w:p>
        </w:tc>
        <w:tc>
          <w:tcPr>
            <w:tcW w:w="564" w:type="pct"/>
            <w:noWrap/>
            <w:hideMark/>
          </w:tcPr>
          <w:p w14:paraId="24A1FC80"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12%</w:t>
            </w:r>
          </w:p>
        </w:tc>
        <w:tc>
          <w:tcPr>
            <w:tcW w:w="940" w:type="pct"/>
            <w:noWrap/>
            <w:hideMark/>
          </w:tcPr>
          <w:p w14:paraId="7560850D"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88%</w:t>
            </w:r>
          </w:p>
        </w:tc>
      </w:tr>
      <w:tr w:rsidR="00FB5C52" w:rsidRPr="00FB5C52" w14:paraId="6452D8D7" w14:textId="77777777" w:rsidTr="00940C64">
        <w:trPr>
          <w:cnfStyle w:val="000000010000" w:firstRow="0" w:lastRow="0" w:firstColumn="0" w:lastColumn="0" w:oddVBand="0" w:evenVBand="0" w:oddHBand="0" w:evenHBand="1" w:firstRowFirstColumn="0" w:firstRowLastColumn="0" w:lastRowFirstColumn="0" w:lastRowLastColumn="0"/>
          <w:trHeight w:val="300"/>
        </w:trPr>
        <w:tc>
          <w:tcPr>
            <w:tcW w:w="1417" w:type="pct"/>
            <w:noWrap/>
            <w:vAlign w:val="center"/>
            <w:hideMark/>
          </w:tcPr>
          <w:p w14:paraId="4BF9DEA3" w14:textId="77777777" w:rsidR="00FB5C52" w:rsidRPr="00FB5C52" w:rsidRDefault="00FB5C52" w:rsidP="001E1996">
            <w:pPr>
              <w:rPr>
                <w:rFonts w:ascii="Courier New" w:eastAsia="Times New Roman" w:hAnsi="Courier New" w:cs="Courier New"/>
                <w:b/>
                <w:color w:val="000000"/>
                <w:szCs w:val="20"/>
              </w:rPr>
            </w:pPr>
            <w:r w:rsidRPr="00FB5C52">
              <w:rPr>
                <w:rFonts w:ascii="Courier New" w:eastAsia="Times New Roman" w:hAnsi="Courier New" w:cs="Courier New"/>
                <w:b/>
                <w:color w:val="000000"/>
                <w:szCs w:val="20"/>
              </w:rPr>
              <w:t>Average for All Graduates</w:t>
            </w:r>
          </w:p>
        </w:tc>
        <w:tc>
          <w:tcPr>
            <w:tcW w:w="689" w:type="pct"/>
            <w:noWrap/>
            <w:hideMark/>
          </w:tcPr>
          <w:p w14:paraId="4BDEEFAD" w14:textId="77777777" w:rsidR="00FB5C52" w:rsidRPr="00FB5C52" w:rsidRDefault="00FB5C52" w:rsidP="001E1996">
            <w:pPr>
              <w:jc w:val="right"/>
              <w:rPr>
                <w:rFonts w:ascii="Courier New" w:eastAsia="Times New Roman" w:hAnsi="Courier New" w:cs="Courier New"/>
                <w:b/>
                <w:bCs/>
                <w:color w:val="000000"/>
                <w:szCs w:val="20"/>
              </w:rPr>
            </w:pPr>
            <w:r w:rsidRPr="00FB5C52">
              <w:rPr>
                <w:rFonts w:ascii="Courier New" w:hAnsi="Courier New" w:cs="Courier New"/>
                <w:b/>
                <w:bCs/>
              </w:rPr>
              <w:t>30%</w:t>
            </w:r>
          </w:p>
        </w:tc>
        <w:tc>
          <w:tcPr>
            <w:tcW w:w="590" w:type="pct"/>
            <w:noWrap/>
            <w:hideMark/>
          </w:tcPr>
          <w:p w14:paraId="429D9F3B" w14:textId="77777777" w:rsidR="00FB5C52" w:rsidRPr="00FB5C52" w:rsidRDefault="00FB5C52" w:rsidP="001E1996">
            <w:pPr>
              <w:jc w:val="right"/>
              <w:rPr>
                <w:rFonts w:ascii="Courier New" w:eastAsia="Times New Roman" w:hAnsi="Courier New" w:cs="Courier New"/>
                <w:b/>
                <w:bCs/>
                <w:color w:val="000000"/>
                <w:szCs w:val="20"/>
              </w:rPr>
            </w:pPr>
            <w:r w:rsidRPr="00FB5C52">
              <w:rPr>
                <w:rFonts w:ascii="Courier New" w:hAnsi="Courier New" w:cs="Courier New"/>
                <w:b/>
                <w:bCs/>
              </w:rPr>
              <w:t>56%</w:t>
            </w:r>
          </w:p>
        </w:tc>
        <w:tc>
          <w:tcPr>
            <w:tcW w:w="800" w:type="pct"/>
            <w:noWrap/>
            <w:hideMark/>
          </w:tcPr>
          <w:p w14:paraId="33F27D0A" w14:textId="77777777" w:rsidR="00FB5C52" w:rsidRPr="00FB5C52" w:rsidRDefault="00FB5C52" w:rsidP="001E1996">
            <w:pPr>
              <w:jc w:val="right"/>
              <w:rPr>
                <w:rFonts w:ascii="Courier New" w:eastAsia="Times New Roman" w:hAnsi="Courier New" w:cs="Courier New"/>
                <w:b/>
                <w:bCs/>
                <w:color w:val="000000"/>
                <w:szCs w:val="20"/>
              </w:rPr>
            </w:pPr>
            <w:r w:rsidRPr="00FB5C52">
              <w:rPr>
                <w:rFonts w:ascii="Courier New" w:hAnsi="Courier New" w:cs="Courier New"/>
                <w:b/>
                <w:bCs/>
              </w:rPr>
              <w:t>1%</w:t>
            </w:r>
          </w:p>
        </w:tc>
        <w:tc>
          <w:tcPr>
            <w:tcW w:w="564" w:type="pct"/>
            <w:noWrap/>
            <w:hideMark/>
          </w:tcPr>
          <w:p w14:paraId="78B3C3F8" w14:textId="77777777" w:rsidR="00FB5C52" w:rsidRPr="00FB5C52" w:rsidRDefault="00FB5C52" w:rsidP="001E1996">
            <w:pPr>
              <w:jc w:val="right"/>
              <w:rPr>
                <w:rFonts w:ascii="Courier New" w:eastAsia="Times New Roman" w:hAnsi="Courier New" w:cs="Courier New"/>
                <w:b/>
                <w:bCs/>
                <w:color w:val="000000"/>
                <w:szCs w:val="20"/>
              </w:rPr>
            </w:pPr>
            <w:r w:rsidRPr="00FB5C52">
              <w:rPr>
                <w:rFonts w:ascii="Courier New" w:hAnsi="Courier New" w:cs="Courier New"/>
                <w:b/>
                <w:bCs/>
              </w:rPr>
              <w:t>13%</w:t>
            </w:r>
          </w:p>
        </w:tc>
        <w:tc>
          <w:tcPr>
            <w:tcW w:w="940" w:type="pct"/>
            <w:noWrap/>
            <w:hideMark/>
          </w:tcPr>
          <w:p w14:paraId="2371EB0B" w14:textId="77777777" w:rsidR="00FB5C52" w:rsidRPr="00FB5C52" w:rsidRDefault="00FB5C52" w:rsidP="001E1996">
            <w:pPr>
              <w:jc w:val="right"/>
              <w:rPr>
                <w:rFonts w:ascii="Courier New" w:eastAsia="Times New Roman" w:hAnsi="Courier New" w:cs="Courier New"/>
                <w:b/>
                <w:bCs/>
                <w:color w:val="000000"/>
                <w:szCs w:val="20"/>
              </w:rPr>
            </w:pPr>
            <w:r w:rsidRPr="00FB5C52">
              <w:rPr>
                <w:rFonts w:ascii="Courier New" w:hAnsi="Courier New" w:cs="Courier New"/>
                <w:b/>
                <w:bCs/>
              </w:rPr>
              <w:t>87%</w:t>
            </w:r>
          </w:p>
        </w:tc>
      </w:tr>
      <w:tr w:rsidR="00FB5C52" w:rsidRPr="00FB5C52" w14:paraId="639A751C" w14:textId="77777777" w:rsidTr="00940C64">
        <w:trPr>
          <w:trHeight w:val="300"/>
        </w:trPr>
        <w:tc>
          <w:tcPr>
            <w:tcW w:w="1417" w:type="pct"/>
            <w:noWrap/>
            <w:vAlign w:val="center"/>
            <w:hideMark/>
          </w:tcPr>
          <w:p w14:paraId="595593C2" w14:textId="77777777"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Asian</w:t>
            </w:r>
          </w:p>
        </w:tc>
        <w:tc>
          <w:tcPr>
            <w:tcW w:w="689" w:type="pct"/>
            <w:noWrap/>
            <w:hideMark/>
          </w:tcPr>
          <w:p w14:paraId="431269A5"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35%</w:t>
            </w:r>
          </w:p>
        </w:tc>
        <w:tc>
          <w:tcPr>
            <w:tcW w:w="590" w:type="pct"/>
            <w:noWrap/>
            <w:hideMark/>
          </w:tcPr>
          <w:p w14:paraId="346BB58F"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49%</w:t>
            </w:r>
          </w:p>
        </w:tc>
        <w:tc>
          <w:tcPr>
            <w:tcW w:w="800" w:type="pct"/>
            <w:noWrap/>
            <w:hideMark/>
          </w:tcPr>
          <w:p w14:paraId="232107E4"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w:t>
            </w:r>
          </w:p>
        </w:tc>
        <w:tc>
          <w:tcPr>
            <w:tcW w:w="564" w:type="pct"/>
            <w:noWrap/>
            <w:hideMark/>
          </w:tcPr>
          <w:p w14:paraId="4538809B"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15%</w:t>
            </w:r>
          </w:p>
        </w:tc>
        <w:tc>
          <w:tcPr>
            <w:tcW w:w="940" w:type="pct"/>
            <w:noWrap/>
            <w:hideMark/>
          </w:tcPr>
          <w:p w14:paraId="23AA9ECA"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85%</w:t>
            </w:r>
          </w:p>
        </w:tc>
      </w:tr>
      <w:tr w:rsidR="00FB5C52" w:rsidRPr="00FB5C52" w14:paraId="680F779D" w14:textId="77777777" w:rsidTr="00940C64">
        <w:trPr>
          <w:cnfStyle w:val="000000010000" w:firstRow="0" w:lastRow="0" w:firstColumn="0" w:lastColumn="0" w:oddVBand="0" w:evenVBand="0" w:oddHBand="0" w:evenHBand="1" w:firstRowFirstColumn="0" w:firstRowLastColumn="0" w:lastRowFirstColumn="0" w:lastRowLastColumn="0"/>
          <w:trHeight w:val="300"/>
        </w:trPr>
        <w:tc>
          <w:tcPr>
            <w:tcW w:w="1417" w:type="pct"/>
            <w:noWrap/>
            <w:vAlign w:val="center"/>
            <w:hideMark/>
          </w:tcPr>
          <w:p w14:paraId="378BA92F" w14:textId="77777777"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Hispanic/Latino/a (of any race)</w:t>
            </w:r>
          </w:p>
        </w:tc>
        <w:tc>
          <w:tcPr>
            <w:tcW w:w="689" w:type="pct"/>
            <w:noWrap/>
            <w:hideMark/>
          </w:tcPr>
          <w:p w14:paraId="03E64D24"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27%</w:t>
            </w:r>
          </w:p>
        </w:tc>
        <w:tc>
          <w:tcPr>
            <w:tcW w:w="590" w:type="pct"/>
            <w:noWrap/>
            <w:hideMark/>
          </w:tcPr>
          <w:p w14:paraId="352A021F"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55%</w:t>
            </w:r>
          </w:p>
        </w:tc>
        <w:tc>
          <w:tcPr>
            <w:tcW w:w="800" w:type="pct"/>
            <w:noWrap/>
            <w:hideMark/>
          </w:tcPr>
          <w:p w14:paraId="27A020E7"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2%</w:t>
            </w:r>
          </w:p>
        </w:tc>
        <w:tc>
          <w:tcPr>
            <w:tcW w:w="564" w:type="pct"/>
            <w:noWrap/>
            <w:hideMark/>
          </w:tcPr>
          <w:p w14:paraId="451AF5E4"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16%</w:t>
            </w:r>
          </w:p>
        </w:tc>
        <w:tc>
          <w:tcPr>
            <w:tcW w:w="940" w:type="pct"/>
            <w:noWrap/>
            <w:hideMark/>
          </w:tcPr>
          <w:p w14:paraId="3657F99B"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84%</w:t>
            </w:r>
          </w:p>
        </w:tc>
      </w:tr>
      <w:tr w:rsidR="00FB5C52" w:rsidRPr="00FB5C52" w14:paraId="3B351784" w14:textId="77777777" w:rsidTr="00940C64">
        <w:trPr>
          <w:trHeight w:val="300"/>
        </w:trPr>
        <w:tc>
          <w:tcPr>
            <w:tcW w:w="1417" w:type="pct"/>
            <w:noWrap/>
            <w:vAlign w:val="center"/>
            <w:hideMark/>
          </w:tcPr>
          <w:p w14:paraId="346CA6BD" w14:textId="77777777"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International</w:t>
            </w:r>
          </w:p>
        </w:tc>
        <w:tc>
          <w:tcPr>
            <w:tcW w:w="689" w:type="pct"/>
            <w:noWrap/>
            <w:hideMark/>
          </w:tcPr>
          <w:p w14:paraId="47457F4B"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56%</w:t>
            </w:r>
          </w:p>
        </w:tc>
        <w:tc>
          <w:tcPr>
            <w:tcW w:w="590" w:type="pct"/>
            <w:noWrap/>
            <w:hideMark/>
          </w:tcPr>
          <w:p w14:paraId="503149E5"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28%</w:t>
            </w:r>
          </w:p>
        </w:tc>
        <w:tc>
          <w:tcPr>
            <w:tcW w:w="800" w:type="pct"/>
            <w:noWrap/>
            <w:hideMark/>
          </w:tcPr>
          <w:p w14:paraId="0DECB461"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0%</w:t>
            </w:r>
          </w:p>
        </w:tc>
        <w:tc>
          <w:tcPr>
            <w:tcW w:w="564" w:type="pct"/>
            <w:noWrap/>
            <w:hideMark/>
          </w:tcPr>
          <w:p w14:paraId="4CD0AD14"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16%</w:t>
            </w:r>
          </w:p>
        </w:tc>
        <w:tc>
          <w:tcPr>
            <w:tcW w:w="940" w:type="pct"/>
            <w:noWrap/>
            <w:hideMark/>
          </w:tcPr>
          <w:p w14:paraId="7C8CA8CF"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84%</w:t>
            </w:r>
          </w:p>
        </w:tc>
      </w:tr>
      <w:tr w:rsidR="00FB5C52" w:rsidRPr="00FB5C52" w14:paraId="5F9C6F85" w14:textId="77777777" w:rsidTr="00940C64">
        <w:trPr>
          <w:cnfStyle w:val="000000010000" w:firstRow="0" w:lastRow="0" w:firstColumn="0" w:lastColumn="0" w:oddVBand="0" w:evenVBand="0" w:oddHBand="0" w:evenHBand="1" w:firstRowFirstColumn="0" w:firstRowLastColumn="0" w:lastRowFirstColumn="0" w:lastRowLastColumn="0"/>
          <w:trHeight w:val="300"/>
        </w:trPr>
        <w:tc>
          <w:tcPr>
            <w:tcW w:w="1417" w:type="pct"/>
            <w:noWrap/>
            <w:vAlign w:val="center"/>
            <w:hideMark/>
          </w:tcPr>
          <w:p w14:paraId="7ED408C7" w14:textId="77777777" w:rsidR="00FB5C52" w:rsidRPr="00FB5C52" w:rsidRDefault="00FB5C52" w:rsidP="001E1996">
            <w:pPr>
              <w:rPr>
                <w:rFonts w:ascii="Courier New" w:eastAsia="Times New Roman" w:hAnsi="Courier New" w:cs="Courier New"/>
                <w:color w:val="000000"/>
                <w:szCs w:val="20"/>
              </w:rPr>
            </w:pPr>
            <w:r w:rsidRPr="00FB5C52">
              <w:rPr>
                <w:rFonts w:ascii="Courier New" w:eastAsia="Times New Roman" w:hAnsi="Courier New" w:cs="Courier New"/>
                <w:color w:val="000000"/>
                <w:szCs w:val="20"/>
              </w:rPr>
              <w:t>American Indian/Alaskan Native*</w:t>
            </w:r>
          </w:p>
        </w:tc>
        <w:tc>
          <w:tcPr>
            <w:tcW w:w="689" w:type="pct"/>
            <w:noWrap/>
            <w:hideMark/>
          </w:tcPr>
          <w:p w14:paraId="2761B4BA"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13%</w:t>
            </w:r>
          </w:p>
        </w:tc>
        <w:tc>
          <w:tcPr>
            <w:tcW w:w="590" w:type="pct"/>
            <w:noWrap/>
            <w:hideMark/>
          </w:tcPr>
          <w:p w14:paraId="6A5F15EA"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63%</w:t>
            </w:r>
          </w:p>
        </w:tc>
        <w:tc>
          <w:tcPr>
            <w:tcW w:w="800" w:type="pct"/>
            <w:noWrap/>
            <w:hideMark/>
          </w:tcPr>
          <w:p w14:paraId="5CD8A3BF"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0%</w:t>
            </w:r>
          </w:p>
        </w:tc>
        <w:tc>
          <w:tcPr>
            <w:tcW w:w="564" w:type="pct"/>
            <w:noWrap/>
            <w:hideMark/>
          </w:tcPr>
          <w:p w14:paraId="7E0ECC3F"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25%</w:t>
            </w:r>
          </w:p>
        </w:tc>
        <w:tc>
          <w:tcPr>
            <w:tcW w:w="940" w:type="pct"/>
            <w:noWrap/>
            <w:hideMark/>
          </w:tcPr>
          <w:p w14:paraId="18BE8261" w14:textId="77777777" w:rsidR="00FB5C52" w:rsidRPr="00FB5C52" w:rsidRDefault="00FB5C52" w:rsidP="001E1996">
            <w:pPr>
              <w:jc w:val="right"/>
              <w:rPr>
                <w:rFonts w:ascii="Courier New" w:eastAsia="Times New Roman" w:hAnsi="Courier New" w:cs="Courier New"/>
                <w:color w:val="000000"/>
                <w:szCs w:val="20"/>
              </w:rPr>
            </w:pPr>
            <w:r w:rsidRPr="00FB5C52">
              <w:rPr>
                <w:rFonts w:ascii="Courier New" w:hAnsi="Courier New" w:cs="Courier New"/>
              </w:rPr>
              <w:t>75%</w:t>
            </w:r>
          </w:p>
        </w:tc>
      </w:tr>
    </w:tbl>
    <w:p w14:paraId="6C748ACE" w14:textId="77777777" w:rsidR="005D3A21" w:rsidRDefault="005D3A21">
      <w:r>
        <w:br w:type="page"/>
      </w:r>
    </w:p>
    <w:p w14:paraId="4DFDE012" w14:textId="77777777" w:rsidR="00565BC8" w:rsidRDefault="00CB4F57" w:rsidP="007576B3">
      <w:pPr>
        <w:pStyle w:val="Heading2"/>
      </w:pPr>
      <w:bookmarkStart w:id="13" w:name="Faculty_and_Staff"/>
      <w:bookmarkStart w:id="14" w:name="All_Employees"/>
      <w:bookmarkEnd w:id="13"/>
      <w:bookmarkEnd w:id="14"/>
      <w:r>
        <w:lastRenderedPageBreak/>
        <w:t>Faculty and Staff</w:t>
      </w:r>
    </w:p>
    <w:p w14:paraId="30C49BB6" w14:textId="77777777" w:rsidR="00BB3BC3" w:rsidRPr="002C1B77" w:rsidRDefault="00BB3BC3" w:rsidP="00F85D9A">
      <w:pPr>
        <w:pStyle w:val="Heading3"/>
        <w:spacing w:after="120"/>
      </w:pPr>
      <w:r>
        <w:t>EMPLOYEE DIVERSITY, 2019-20: ALL EMPLOYEES; SUPPORT STAFF</w:t>
      </w:r>
    </w:p>
    <w:p w14:paraId="682365D2" w14:textId="714D74FF" w:rsidR="00940C64" w:rsidRDefault="009C732F" w:rsidP="00F85D9A">
      <w:pPr>
        <w:spacing w:after="120"/>
      </w:pPr>
      <w:r>
        <w:t>T</w:t>
      </w:r>
      <w:r w:rsidR="007241B8">
        <w:t xml:space="preserve">he </w:t>
      </w:r>
      <w:r>
        <w:t>number</w:t>
      </w:r>
      <w:r w:rsidR="007241B8">
        <w:t xml:space="preserve"> of </w:t>
      </w:r>
      <w:r>
        <w:t xml:space="preserve">all </w:t>
      </w:r>
      <w:r w:rsidR="007241B8">
        <w:t xml:space="preserve">MSU personnel who were employees of color </w:t>
      </w:r>
      <w:r>
        <w:t>increased</w:t>
      </w:r>
      <w:r w:rsidR="007241B8">
        <w:t xml:space="preserve"> by 0.7%</w:t>
      </w:r>
      <w:r>
        <w:t xml:space="preserve"> from fall 2019 to fall 2020</w:t>
      </w:r>
      <w:r w:rsidR="007241B8">
        <w:t xml:space="preserve">. </w:t>
      </w:r>
      <w:r>
        <w:t xml:space="preserve">The number of employees reporting </w:t>
      </w:r>
      <w:r w:rsidR="007C5375">
        <w:t>t</w:t>
      </w:r>
      <w:r>
        <w:t xml:space="preserve">wo or </w:t>
      </w:r>
      <w:r w:rsidR="007C5375">
        <w:t>m</w:t>
      </w:r>
      <w:r>
        <w:t xml:space="preserve">ore </w:t>
      </w:r>
      <w:r w:rsidR="007C5375">
        <w:t>r</w:t>
      </w:r>
      <w:r>
        <w:t xml:space="preserve">aces increased by </w:t>
      </w:r>
      <w:r w:rsidR="00A9250B" w:rsidRPr="00DD3CE0">
        <w:t>6.9</w:t>
      </w:r>
      <w:r w:rsidR="00CB4F57" w:rsidRPr="00DD3CE0">
        <w:t xml:space="preserve">% </w:t>
      </w:r>
      <w:r>
        <w:t>over the same period</w:t>
      </w:r>
      <w:r w:rsidR="00CB4F57" w:rsidRPr="00DD3CE0">
        <w:t xml:space="preserve">. The number of women employees </w:t>
      </w:r>
      <w:r w:rsidR="00A9250B" w:rsidRPr="00DD3CE0">
        <w:t>decreased by 0</w:t>
      </w:r>
      <w:r w:rsidR="00CB4F57" w:rsidRPr="00DD3CE0">
        <w:t>.</w:t>
      </w:r>
      <w:r w:rsidR="00A9250B" w:rsidRPr="00DD3CE0">
        <w:t>5</w:t>
      </w:r>
      <w:r w:rsidR="00CB4F57" w:rsidRPr="00DD3CE0">
        <w:t>% from fall 201</w:t>
      </w:r>
      <w:r w:rsidR="00A9250B" w:rsidRPr="00DD3CE0">
        <w:t>9</w:t>
      </w:r>
      <w:r w:rsidR="00CB4F57" w:rsidRPr="00DD3CE0">
        <w:t xml:space="preserve"> to fall </w:t>
      </w:r>
      <w:r w:rsidR="00A9250B" w:rsidRPr="00DD3CE0">
        <w:t>2020. T</w:t>
      </w:r>
      <w:r w:rsidR="00CB4F57" w:rsidRPr="00DD3CE0">
        <w:t>he number of employees who are veterans ma</w:t>
      </w:r>
      <w:r w:rsidR="00865B79">
        <w:t>d</w:t>
      </w:r>
      <w:r w:rsidR="00CB4F57" w:rsidRPr="00DD3CE0">
        <w:t>e</w:t>
      </w:r>
      <w:r w:rsidR="00A9250B" w:rsidRPr="00DD3CE0">
        <w:t xml:space="preserve"> </w:t>
      </w:r>
      <w:r w:rsidR="00CB4F57" w:rsidRPr="00DD3CE0">
        <w:t>up 1.</w:t>
      </w:r>
      <w:r w:rsidR="00A9250B" w:rsidRPr="00DD3CE0">
        <w:t>6</w:t>
      </w:r>
      <w:r w:rsidR="00CB4F57" w:rsidRPr="00DD3CE0">
        <w:t>% of all MSU employees</w:t>
      </w:r>
      <w:r w:rsidR="00C32F29">
        <w:t xml:space="preserve"> </w:t>
      </w:r>
      <w:r>
        <w:t xml:space="preserve">in fall 2020, </w:t>
      </w:r>
      <w:r w:rsidR="00CB4F57" w:rsidRPr="00DD3CE0">
        <w:t xml:space="preserve">and the overall number of veterans declined </w:t>
      </w:r>
      <w:r w:rsidR="00A9250B" w:rsidRPr="00DD3CE0">
        <w:t>7</w:t>
      </w:r>
      <w:r w:rsidR="00CB4F57" w:rsidRPr="00DD3CE0">
        <w:t>.</w:t>
      </w:r>
      <w:r w:rsidR="00A9250B" w:rsidRPr="00DD3CE0">
        <w:t>4</w:t>
      </w:r>
      <w:r w:rsidR="00CB4F57" w:rsidRPr="00DD3CE0">
        <w:t>%</w:t>
      </w:r>
      <w:r>
        <w:t xml:space="preserve"> compared to fall 2019</w:t>
      </w:r>
      <w:r w:rsidR="00CB4F57" w:rsidRPr="00DD3CE0">
        <w:t>.</w:t>
      </w:r>
    </w:p>
    <w:p w14:paraId="06036278" w14:textId="77777777" w:rsidR="00921EBF" w:rsidRDefault="00BD64E2" w:rsidP="00F85D9A">
      <w:pPr>
        <w:spacing w:after="120"/>
      </w:pPr>
      <w:r w:rsidRPr="00DD3CE0">
        <w:t>People of color comprise 17.2% of support staff with 6.8% being African American/Black, 5.8% Hispanic/Latino/a (of any race) and Asian at 3.4%. From 2019 to 2020, the total number of support staff decreased. Among race/ethnicity categories, only the number of Asian support staff increased by 0.8% compared to 2019.</w:t>
      </w:r>
      <w:r w:rsidR="00921EBF">
        <w:t xml:space="preserve"> </w:t>
      </w:r>
      <w:r w:rsidR="00921EBF" w:rsidRPr="00DD3CE0">
        <w:t xml:space="preserve">Among support staff, women represent 60.7% of the total. </w:t>
      </w:r>
    </w:p>
    <w:p w14:paraId="7E714604" w14:textId="316B747B" w:rsidR="00940C64" w:rsidRDefault="00940C64" w:rsidP="00F85D9A">
      <w:pPr>
        <w:pStyle w:val="Heading5"/>
      </w:pPr>
      <w:r>
        <w:t>Notes on the data</w:t>
      </w:r>
    </w:p>
    <w:p w14:paraId="5410DCD7" w14:textId="42AE86C7" w:rsidR="00940C64" w:rsidRDefault="00940C64" w:rsidP="00F85D9A">
      <w:pPr>
        <w:spacing w:after="120"/>
      </w:pPr>
      <w:r>
        <w:t>In fall 2020 the MSU College of Law was fully integrated into the university</w:t>
      </w:r>
      <w:r w:rsidR="009D1B7C">
        <w:t xml:space="preserve">. </w:t>
      </w:r>
      <w:r w:rsidR="000E444B" w:rsidRPr="000E444B">
        <w:t xml:space="preserve">In fall 2020 the MSU College of Law was fully integrated into the university. College of Law personnel are included in fall 2020 </w:t>
      </w:r>
      <w:r w:rsidR="000E444B">
        <w:t xml:space="preserve">faculty and </w:t>
      </w:r>
      <w:r w:rsidR="0054459D">
        <w:t>staff counts</w:t>
      </w:r>
      <w:r w:rsidR="000E444B" w:rsidRPr="000E444B">
        <w:t>, but not in fall 2019 counts.</w:t>
      </w:r>
    </w:p>
    <w:p w14:paraId="634DA178" w14:textId="43390827" w:rsidR="00CB4F57" w:rsidRDefault="00CB4F57" w:rsidP="00CB4F57">
      <w:r>
        <w:t xml:space="preserve">*There are no separate counts for </w:t>
      </w:r>
      <w:r w:rsidR="003B4DAB">
        <w:t>i</w:t>
      </w:r>
      <w:r>
        <w:t>nternational employees as they are counted under the race/ethnicity categories</w:t>
      </w:r>
      <w:r w:rsidR="003B4DAB">
        <w:t xml:space="preserve"> by</w:t>
      </w:r>
      <w:r>
        <w:t xml:space="preserve"> which they identify. Unknown or not reported is not an option. </w:t>
      </w:r>
      <w:r w:rsidR="006F509E">
        <w:t xml:space="preserve">The data does </w:t>
      </w:r>
      <w:r>
        <w:t>not include Graduate Assistants, student employees or temporary/on-call staff.</w:t>
      </w:r>
    </w:p>
    <w:p w14:paraId="7DFAA697" w14:textId="7A8C0B32" w:rsidR="00F74A4A" w:rsidRDefault="00F74A4A" w:rsidP="00CB4F57">
      <w:r>
        <w:t>**</w:t>
      </w:r>
      <w:r w:rsidR="00F368F7">
        <w:t xml:space="preserve">Does not include data on those who selected neither of the legal sex </w:t>
      </w:r>
      <w:r w:rsidR="00FC3EAA">
        <w:t>categories</w:t>
      </w:r>
      <w:r w:rsidR="00F368F7">
        <w:t>.</w:t>
      </w:r>
    </w:p>
    <w:p w14:paraId="29529902" w14:textId="46EF4D63" w:rsidR="00494D81" w:rsidRPr="00F85D9A" w:rsidRDefault="00995849" w:rsidP="00F85D9A">
      <w:pPr>
        <w:spacing w:after="120"/>
      </w:pPr>
      <w:r>
        <w:t>**</w:t>
      </w:r>
      <w:r w:rsidR="00F74A4A">
        <w:t>*</w:t>
      </w:r>
      <w:r>
        <w:t>Due to the small number of veterans within various employee types</w:t>
      </w:r>
      <w:r w:rsidR="00BF2762">
        <w:t>,</w:t>
      </w:r>
      <w:r>
        <w:t xml:space="preserve"> breakouts by employee type are not displayed.</w:t>
      </w:r>
    </w:p>
    <w:tbl>
      <w:tblPr>
        <w:tblStyle w:val="DEITableStyle"/>
        <w:tblpPr w:leftFromText="187" w:rightFromText="187" w:vertAnchor="text" w:horzAnchor="margin" w:tblpY="112"/>
        <w:tblW w:w="5000" w:type="pct"/>
        <w:tblLayout w:type="fixed"/>
        <w:tblCellMar>
          <w:left w:w="115" w:type="dxa"/>
          <w:right w:w="115" w:type="dxa"/>
        </w:tblCellMar>
        <w:tblLook w:val="04A0" w:firstRow="1" w:lastRow="0" w:firstColumn="1" w:lastColumn="0" w:noHBand="0" w:noVBand="1"/>
      </w:tblPr>
      <w:tblGrid>
        <w:gridCol w:w="4368"/>
        <w:gridCol w:w="2183"/>
        <w:gridCol w:w="2183"/>
        <w:gridCol w:w="2183"/>
      </w:tblGrid>
      <w:tr w:rsidR="00633EEB" w:rsidRPr="00CF310E" w14:paraId="5EE414DC" w14:textId="77777777" w:rsidTr="005A0520">
        <w:trPr>
          <w:cnfStyle w:val="100000000000" w:firstRow="1" w:lastRow="0" w:firstColumn="0" w:lastColumn="0" w:oddVBand="0" w:evenVBand="0" w:oddHBand="0" w:evenHBand="0" w:firstRowFirstColumn="0" w:firstRowLastColumn="0" w:lastRowFirstColumn="0" w:lastRowLastColumn="0"/>
          <w:trHeight w:val="510"/>
        </w:trPr>
        <w:tc>
          <w:tcPr>
            <w:tcW w:w="2000" w:type="pct"/>
            <w:noWrap/>
            <w:hideMark/>
          </w:tcPr>
          <w:p w14:paraId="07874C56"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All Employees*</w:t>
            </w:r>
          </w:p>
        </w:tc>
        <w:tc>
          <w:tcPr>
            <w:tcW w:w="1000" w:type="pct"/>
            <w:noWrap/>
            <w:hideMark/>
          </w:tcPr>
          <w:p w14:paraId="6C8839D5" w14:textId="7058BC13" w:rsidR="00633EEB" w:rsidRDefault="00633EEB" w:rsidP="00633EEB">
            <w:pPr>
              <w:jc w:val="right"/>
              <w:rPr>
                <w:rFonts w:ascii="Courier New" w:eastAsia="Times New Roman" w:hAnsi="Courier New" w:cs="Courier New"/>
                <w:b w:val="0"/>
                <w:szCs w:val="20"/>
              </w:rPr>
            </w:pPr>
            <w:r w:rsidRPr="00DD3CE0">
              <w:rPr>
                <w:rFonts w:ascii="Courier New" w:eastAsia="Times New Roman" w:hAnsi="Courier New" w:cs="Courier New"/>
                <w:szCs w:val="20"/>
              </w:rPr>
              <w:t>Percent</w:t>
            </w:r>
            <w:r w:rsidR="00A938CF">
              <w:rPr>
                <w:rFonts w:ascii="Courier New" w:eastAsia="Times New Roman" w:hAnsi="Courier New" w:cs="Courier New"/>
                <w:szCs w:val="20"/>
              </w:rPr>
              <w:t>,</w:t>
            </w:r>
          </w:p>
          <w:p w14:paraId="411FA23B" w14:textId="77777777" w:rsidR="00633EEB" w:rsidRPr="00D31B9A" w:rsidRDefault="00633EEB" w:rsidP="00633EEB">
            <w:pPr>
              <w:jc w:val="right"/>
              <w:rPr>
                <w:rFonts w:ascii="Courier New" w:eastAsia="Times New Roman" w:hAnsi="Courier New" w:cs="Courier New"/>
                <w:b w:val="0"/>
                <w:szCs w:val="20"/>
              </w:rPr>
            </w:pPr>
            <w:r>
              <w:rPr>
                <w:rFonts w:ascii="Courier New" w:eastAsia="Times New Roman" w:hAnsi="Courier New" w:cs="Courier New"/>
                <w:szCs w:val="20"/>
              </w:rPr>
              <w:t>Fall 2020</w:t>
            </w:r>
          </w:p>
        </w:tc>
        <w:tc>
          <w:tcPr>
            <w:tcW w:w="1000" w:type="pct"/>
            <w:hideMark/>
          </w:tcPr>
          <w:p w14:paraId="759F8307" w14:textId="77777777" w:rsidR="00633EEB" w:rsidRPr="00DD3CE0" w:rsidRDefault="00633EEB" w:rsidP="00633EEB">
            <w:pPr>
              <w:jc w:val="right"/>
              <w:rPr>
                <w:rFonts w:ascii="Courier New" w:eastAsia="Times New Roman" w:hAnsi="Courier New" w:cs="Courier New"/>
                <w:szCs w:val="20"/>
              </w:rPr>
            </w:pPr>
            <w:r w:rsidRPr="00DD3CE0">
              <w:rPr>
                <w:rFonts w:ascii="Courier New" w:eastAsia="Times New Roman" w:hAnsi="Courier New" w:cs="Courier New"/>
                <w:szCs w:val="20"/>
              </w:rPr>
              <w:t>Percent Change from Fall 2019</w:t>
            </w:r>
          </w:p>
        </w:tc>
        <w:tc>
          <w:tcPr>
            <w:tcW w:w="1000" w:type="pct"/>
            <w:hideMark/>
          </w:tcPr>
          <w:p w14:paraId="4D1385D2" w14:textId="77777777" w:rsidR="00A938CF" w:rsidRDefault="00633EEB" w:rsidP="00633EEB">
            <w:pPr>
              <w:jc w:val="right"/>
              <w:rPr>
                <w:rFonts w:ascii="Courier New" w:eastAsia="Times New Roman" w:hAnsi="Courier New" w:cs="Courier New"/>
                <w:b w:val="0"/>
                <w:szCs w:val="20"/>
              </w:rPr>
            </w:pPr>
            <w:r w:rsidRPr="00DD3CE0">
              <w:rPr>
                <w:rFonts w:ascii="Courier New" w:eastAsia="Times New Roman" w:hAnsi="Courier New" w:cs="Courier New"/>
                <w:szCs w:val="20"/>
              </w:rPr>
              <w:t>Count</w:t>
            </w:r>
            <w:r w:rsidR="00A938CF">
              <w:rPr>
                <w:rFonts w:ascii="Courier New" w:eastAsia="Times New Roman" w:hAnsi="Courier New" w:cs="Courier New"/>
                <w:szCs w:val="20"/>
              </w:rPr>
              <w:t>,</w:t>
            </w:r>
          </w:p>
          <w:p w14:paraId="03729C55" w14:textId="4734BBC0" w:rsidR="00633EEB" w:rsidRPr="00DD3CE0" w:rsidRDefault="00633EEB" w:rsidP="00633EEB">
            <w:pPr>
              <w:jc w:val="right"/>
              <w:rPr>
                <w:rFonts w:ascii="Courier New" w:eastAsia="Times New Roman" w:hAnsi="Courier New" w:cs="Courier New"/>
                <w:szCs w:val="20"/>
              </w:rPr>
            </w:pPr>
            <w:r w:rsidRPr="00DD3CE0">
              <w:rPr>
                <w:rFonts w:ascii="Courier New" w:eastAsia="Times New Roman" w:hAnsi="Courier New" w:cs="Courier New"/>
                <w:szCs w:val="20"/>
              </w:rPr>
              <w:t>Fall 2020</w:t>
            </w:r>
          </w:p>
        </w:tc>
      </w:tr>
      <w:tr w:rsidR="00633EEB" w:rsidRPr="00CF310E" w14:paraId="428B507F" w14:textId="77777777" w:rsidTr="005A0520">
        <w:trPr>
          <w:trHeight w:val="300"/>
        </w:trPr>
        <w:tc>
          <w:tcPr>
            <w:tcW w:w="2000" w:type="pct"/>
            <w:noWrap/>
            <w:vAlign w:val="center"/>
            <w:hideMark/>
          </w:tcPr>
          <w:p w14:paraId="6F012DA9"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00" w:type="pct"/>
            <w:noWrap/>
            <w:hideMark/>
          </w:tcPr>
          <w:p w14:paraId="1B41A242"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6.6%</w:t>
            </w:r>
          </w:p>
        </w:tc>
        <w:tc>
          <w:tcPr>
            <w:tcW w:w="1000" w:type="pct"/>
            <w:noWrap/>
            <w:hideMark/>
          </w:tcPr>
          <w:p w14:paraId="3FFA8D2D"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2.0%</w:t>
            </w:r>
          </w:p>
        </w:tc>
        <w:tc>
          <w:tcPr>
            <w:tcW w:w="1000" w:type="pct"/>
            <w:noWrap/>
            <w:hideMark/>
          </w:tcPr>
          <w:p w14:paraId="0A06D0F7"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853</w:t>
            </w:r>
          </w:p>
        </w:tc>
      </w:tr>
      <w:tr w:rsidR="00633EEB" w:rsidRPr="00CF310E" w14:paraId="1B6F7F3C" w14:textId="77777777" w:rsidTr="005A0520">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759BFDE3"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00" w:type="pct"/>
            <w:noWrap/>
            <w:hideMark/>
          </w:tcPr>
          <w:p w14:paraId="7C67E0ED"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0.4%</w:t>
            </w:r>
          </w:p>
        </w:tc>
        <w:tc>
          <w:tcPr>
            <w:tcW w:w="1000" w:type="pct"/>
            <w:noWrap/>
            <w:hideMark/>
          </w:tcPr>
          <w:p w14:paraId="382CE0DB"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3.6%</w:t>
            </w:r>
          </w:p>
        </w:tc>
        <w:tc>
          <w:tcPr>
            <w:tcW w:w="1000" w:type="pct"/>
            <w:noWrap/>
            <w:hideMark/>
          </w:tcPr>
          <w:p w14:paraId="2CBAF5AB"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57</w:t>
            </w:r>
          </w:p>
        </w:tc>
      </w:tr>
      <w:tr w:rsidR="00633EEB" w:rsidRPr="00CF310E" w14:paraId="49D6586A" w14:textId="77777777" w:rsidTr="005A0520">
        <w:trPr>
          <w:trHeight w:val="300"/>
        </w:trPr>
        <w:tc>
          <w:tcPr>
            <w:tcW w:w="2000" w:type="pct"/>
            <w:noWrap/>
            <w:vAlign w:val="center"/>
            <w:hideMark/>
          </w:tcPr>
          <w:p w14:paraId="1F70D9AB"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00" w:type="pct"/>
            <w:noWrap/>
            <w:hideMark/>
          </w:tcPr>
          <w:p w14:paraId="475B49CA"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8.6%</w:t>
            </w:r>
          </w:p>
        </w:tc>
        <w:tc>
          <w:tcPr>
            <w:tcW w:w="1000" w:type="pct"/>
            <w:noWrap/>
            <w:hideMark/>
          </w:tcPr>
          <w:p w14:paraId="142AADF7"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-1.7%</w:t>
            </w:r>
          </w:p>
        </w:tc>
        <w:tc>
          <w:tcPr>
            <w:tcW w:w="1000" w:type="pct"/>
            <w:noWrap/>
            <w:hideMark/>
          </w:tcPr>
          <w:p w14:paraId="44609F91"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1,125</w:t>
            </w:r>
          </w:p>
        </w:tc>
      </w:tr>
      <w:tr w:rsidR="00633EEB" w:rsidRPr="00CF310E" w14:paraId="05930D17" w14:textId="77777777" w:rsidTr="005A0520">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3F0AB313"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00" w:type="pct"/>
            <w:noWrap/>
            <w:hideMark/>
          </w:tcPr>
          <w:p w14:paraId="1884AE35"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0.1%</w:t>
            </w:r>
          </w:p>
        </w:tc>
        <w:tc>
          <w:tcPr>
            <w:tcW w:w="1000" w:type="pct"/>
            <w:noWrap/>
            <w:hideMark/>
          </w:tcPr>
          <w:p w14:paraId="351BD39D"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-5.9%</w:t>
            </w:r>
          </w:p>
        </w:tc>
        <w:tc>
          <w:tcPr>
            <w:tcW w:w="1000" w:type="pct"/>
            <w:noWrap/>
            <w:hideMark/>
          </w:tcPr>
          <w:p w14:paraId="0791F5E5"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16</w:t>
            </w:r>
          </w:p>
        </w:tc>
      </w:tr>
      <w:tr w:rsidR="00633EEB" w:rsidRPr="00CF310E" w14:paraId="436A87EC" w14:textId="77777777" w:rsidTr="005A0520">
        <w:trPr>
          <w:trHeight w:val="300"/>
        </w:trPr>
        <w:tc>
          <w:tcPr>
            <w:tcW w:w="2000" w:type="pct"/>
            <w:noWrap/>
            <w:vAlign w:val="center"/>
            <w:hideMark/>
          </w:tcPr>
          <w:p w14:paraId="7569D5FD"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00" w:type="pct"/>
            <w:noWrap/>
            <w:hideMark/>
          </w:tcPr>
          <w:p w14:paraId="7843324F"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5.4%</w:t>
            </w:r>
          </w:p>
        </w:tc>
        <w:tc>
          <w:tcPr>
            <w:tcW w:w="1000" w:type="pct"/>
            <w:noWrap/>
            <w:hideMark/>
          </w:tcPr>
          <w:p w14:paraId="44EDF404"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2.2%</w:t>
            </w:r>
          </w:p>
        </w:tc>
        <w:tc>
          <w:tcPr>
            <w:tcW w:w="1000" w:type="pct"/>
            <w:noWrap/>
            <w:hideMark/>
          </w:tcPr>
          <w:p w14:paraId="77B705E8"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706</w:t>
            </w:r>
          </w:p>
        </w:tc>
      </w:tr>
      <w:tr w:rsidR="00633EEB" w:rsidRPr="00CF310E" w14:paraId="000EA96C" w14:textId="77777777" w:rsidTr="005A0520">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68ED3F46"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00" w:type="pct"/>
            <w:noWrap/>
            <w:hideMark/>
          </w:tcPr>
          <w:p w14:paraId="70A158C3"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0.7%</w:t>
            </w:r>
          </w:p>
        </w:tc>
        <w:tc>
          <w:tcPr>
            <w:tcW w:w="1000" w:type="pct"/>
            <w:noWrap/>
            <w:hideMark/>
          </w:tcPr>
          <w:p w14:paraId="78D72619"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6.9%</w:t>
            </w:r>
          </w:p>
        </w:tc>
        <w:tc>
          <w:tcPr>
            <w:tcW w:w="1000" w:type="pct"/>
            <w:noWrap/>
            <w:hideMark/>
          </w:tcPr>
          <w:p w14:paraId="70DD979F"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93</w:t>
            </w:r>
          </w:p>
        </w:tc>
      </w:tr>
      <w:tr w:rsidR="00633EEB" w:rsidRPr="00CF310E" w14:paraId="55741C11" w14:textId="77777777" w:rsidTr="005A0520">
        <w:trPr>
          <w:trHeight w:val="300"/>
        </w:trPr>
        <w:tc>
          <w:tcPr>
            <w:tcW w:w="2000" w:type="pct"/>
            <w:noWrap/>
            <w:vAlign w:val="center"/>
            <w:hideMark/>
          </w:tcPr>
          <w:p w14:paraId="4D86550C" w14:textId="77777777" w:rsidR="00633EEB" w:rsidRPr="00DD3CE0" w:rsidRDefault="00633EEB" w:rsidP="00633EEB">
            <w:pPr>
              <w:rPr>
                <w:rFonts w:ascii="Courier New" w:eastAsia="Times New Roman" w:hAnsi="Courier New" w:cs="Courier New"/>
                <w:b/>
                <w:szCs w:val="20"/>
              </w:rPr>
            </w:pPr>
            <w:r w:rsidRPr="00DD3CE0">
              <w:rPr>
                <w:rFonts w:ascii="Courier New" w:eastAsia="Times New Roman" w:hAnsi="Courier New" w:cs="Courier New"/>
                <w:b/>
                <w:szCs w:val="20"/>
              </w:rPr>
              <w:t>Total Employees of Color</w:t>
            </w:r>
          </w:p>
        </w:tc>
        <w:tc>
          <w:tcPr>
            <w:tcW w:w="1000" w:type="pct"/>
            <w:noWrap/>
            <w:hideMark/>
          </w:tcPr>
          <w:p w14:paraId="35798BC5" w14:textId="77777777" w:rsidR="00633EEB" w:rsidRPr="00DD3CE0" w:rsidRDefault="00633EEB" w:rsidP="00633EEB">
            <w:pPr>
              <w:jc w:val="right"/>
              <w:rPr>
                <w:rFonts w:ascii="Courier New" w:eastAsia="Times New Roman" w:hAnsi="Courier New" w:cs="Courier New"/>
                <w:b/>
                <w:bCs/>
                <w:szCs w:val="20"/>
              </w:rPr>
            </w:pPr>
            <w:r w:rsidRPr="00DD3CE0">
              <w:rPr>
                <w:rFonts w:ascii="Courier New" w:hAnsi="Courier New" w:cs="Courier New"/>
                <w:b/>
                <w:bCs/>
              </w:rPr>
              <w:t>21.9%</w:t>
            </w:r>
          </w:p>
        </w:tc>
        <w:tc>
          <w:tcPr>
            <w:tcW w:w="1000" w:type="pct"/>
            <w:noWrap/>
            <w:hideMark/>
          </w:tcPr>
          <w:p w14:paraId="12F3E6F3" w14:textId="77777777" w:rsidR="00633EEB" w:rsidRPr="00DD3CE0" w:rsidRDefault="00633EEB" w:rsidP="00633EEB">
            <w:pPr>
              <w:jc w:val="right"/>
              <w:rPr>
                <w:rFonts w:ascii="Courier New" w:eastAsia="Times New Roman" w:hAnsi="Courier New" w:cs="Courier New"/>
                <w:b/>
                <w:bCs/>
                <w:szCs w:val="20"/>
              </w:rPr>
            </w:pPr>
            <w:r w:rsidRPr="00DD3CE0">
              <w:rPr>
                <w:rFonts w:ascii="Courier New" w:hAnsi="Courier New" w:cs="Courier New"/>
                <w:b/>
                <w:bCs/>
              </w:rPr>
              <w:t>0.7%</w:t>
            </w:r>
          </w:p>
        </w:tc>
        <w:tc>
          <w:tcPr>
            <w:tcW w:w="1000" w:type="pct"/>
            <w:noWrap/>
            <w:hideMark/>
          </w:tcPr>
          <w:p w14:paraId="31EFBEB6" w14:textId="77777777" w:rsidR="00633EEB" w:rsidRPr="00DD3CE0" w:rsidRDefault="00633EEB" w:rsidP="00633EEB">
            <w:pPr>
              <w:jc w:val="right"/>
              <w:rPr>
                <w:rFonts w:ascii="Courier New" w:eastAsia="Times New Roman" w:hAnsi="Courier New" w:cs="Courier New"/>
                <w:b/>
                <w:bCs/>
                <w:szCs w:val="20"/>
              </w:rPr>
            </w:pPr>
            <w:r w:rsidRPr="00DD3CE0">
              <w:rPr>
                <w:rFonts w:ascii="Courier New" w:hAnsi="Courier New" w:cs="Courier New"/>
                <w:b/>
                <w:bCs/>
              </w:rPr>
              <w:t>2,850</w:t>
            </w:r>
          </w:p>
        </w:tc>
      </w:tr>
      <w:tr w:rsidR="00633EEB" w:rsidRPr="00CF310E" w14:paraId="728E852B" w14:textId="77777777" w:rsidTr="005A0520">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62658ABF" w14:textId="77777777" w:rsidR="00633EEB" w:rsidRPr="00DD3CE0" w:rsidRDefault="00633EEB" w:rsidP="00633EEB">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hideMark/>
          </w:tcPr>
          <w:p w14:paraId="6C88A1AB"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78.1%</w:t>
            </w:r>
          </w:p>
        </w:tc>
        <w:tc>
          <w:tcPr>
            <w:tcW w:w="1000" w:type="pct"/>
            <w:noWrap/>
            <w:hideMark/>
          </w:tcPr>
          <w:p w14:paraId="50AF069F"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-0.5%</w:t>
            </w:r>
          </w:p>
        </w:tc>
        <w:tc>
          <w:tcPr>
            <w:tcW w:w="1000" w:type="pct"/>
            <w:noWrap/>
            <w:hideMark/>
          </w:tcPr>
          <w:p w14:paraId="659DD202"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10,171</w:t>
            </w:r>
          </w:p>
        </w:tc>
      </w:tr>
      <w:tr w:rsidR="00633EEB" w:rsidRPr="00CF310E" w14:paraId="2298D6CB" w14:textId="77777777" w:rsidTr="005A0520">
        <w:trPr>
          <w:trHeight w:val="300"/>
        </w:trPr>
        <w:tc>
          <w:tcPr>
            <w:tcW w:w="2000" w:type="pct"/>
            <w:noWrap/>
            <w:vAlign w:val="center"/>
            <w:hideMark/>
          </w:tcPr>
          <w:p w14:paraId="6097B8C8" w14:textId="77777777" w:rsidR="00633EEB" w:rsidRPr="00DD3CE0" w:rsidRDefault="00633EEB" w:rsidP="00633EEB">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00" w:type="pct"/>
            <w:noWrap/>
            <w:hideMark/>
          </w:tcPr>
          <w:p w14:paraId="3798BBBB" w14:textId="77777777" w:rsidR="00633EEB" w:rsidRPr="00DD3CE0" w:rsidRDefault="00633EEB" w:rsidP="00633EEB">
            <w:pPr>
              <w:jc w:val="right"/>
              <w:rPr>
                <w:rFonts w:ascii="Courier New" w:eastAsia="Times New Roman" w:hAnsi="Courier New" w:cs="Courier New"/>
                <w:b/>
                <w:szCs w:val="20"/>
              </w:rPr>
            </w:pPr>
            <w:r>
              <w:rPr>
                <w:rFonts w:ascii="Courier New" w:eastAsia="Times New Roman" w:hAnsi="Courier New" w:cs="Courier New"/>
                <w:b/>
                <w:szCs w:val="20"/>
              </w:rPr>
              <w:t>100.0%</w:t>
            </w:r>
          </w:p>
        </w:tc>
        <w:tc>
          <w:tcPr>
            <w:tcW w:w="1000" w:type="pct"/>
            <w:noWrap/>
            <w:hideMark/>
          </w:tcPr>
          <w:p w14:paraId="7966BE0F" w14:textId="77777777" w:rsidR="00633EEB" w:rsidRPr="00DD3CE0" w:rsidRDefault="00633EEB" w:rsidP="00633EEB">
            <w:pPr>
              <w:jc w:val="right"/>
              <w:rPr>
                <w:rFonts w:ascii="Courier New" w:eastAsia="Times New Roman" w:hAnsi="Courier New" w:cs="Courier New"/>
                <w:b/>
                <w:szCs w:val="20"/>
              </w:rPr>
            </w:pPr>
            <w:r w:rsidRPr="00DD3CE0">
              <w:rPr>
                <w:rFonts w:ascii="Courier New" w:hAnsi="Courier New" w:cs="Courier New"/>
                <w:b/>
              </w:rPr>
              <w:t>-0.3%</w:t>
            </w:r>
          </w:p>
        </w:tc>
        <w:tc>
          <w:tcPr>
            <w:tcW w:w="1000" w:type="pct"/>
            <w:noWrap/>
            <w:hideMark/>
          </w:tcPr>
          <w:p w14:paraId="75965070" w14:textId="77777777" w:rsidR="00633EEB" w:rsidRPr="00DD3CE0" w:rsidRDefault="00633EEB" w:rsidP="00633EEB">
            <w:pPr>
              <w:jc w:val="right"/>
              <w:rPr>
                <w:rFonts w:ascii="Courier New" w:eastAsia="Times New Roman" w:hAnsi="Courier New" w:cs="Courier New"/>
                <w:b/>
                <w:szCs w:val="20"/>
              </w:rPr>
            </w:pPr>
            <w:r w:rsidRPr="00DD3CE0">
              <w:rPr>
                <w:rFonts w:ascii="Courier New" w:hAnsi="Courier New" w:cs="Courier New"/>
                <w:b/>
              </w:rPr>
              <w:t>13,021</w:t>
            </w:r>
          </w:p>
        </w:tc>
      </w:tr>
      <w:tr w:rsidR="00633EEB" w:rsidRPr="00CF310E" w14:paraId="0E8DB613" w14:textId="77777777" w:rsidTr="005A0520">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5C74F832"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Men</w:t>
            </w:r>
            <w:r>
              <w:rPr>
                <w:rFonts w:ascii="Courier New" w:eastAsia="Times New Roman" w:hAnsi="Courier New" w:cs="Courier New"/>
                <w:szCs w:val="20"/>
              </w:rPr>
              <w:t>**</w:t>
            </w:r>
          </w:p>
        </w:tc>
        <w:tc>
          <w:tcPr>
            <w:tcW w:w="1000" w:type="pct"/>
            <w:noWrap/>
            <w:hideMark/>
          </w:tcPr>
          <w:p w14:paraId="0E6276D3"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45.3%</w:t>
            </w:r>
          </w:p>
        </w:tc>
        <w:tc>
          <w:tcPr>
            <w:tcW w:w="1000" w:type="pct"/>
            <w:noWrap/>
            <w:hideMark/>
          </w:tcPr>
          <w:p w14:paraId="72753C44"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0.0%</w:t>
            </w:r>
          </w:p>
        </w:tc>
        <w:tc>
          <w:tcPr>
            <w:tcW w:w="1000" w:type="pct"/>
            <w:noWrap/>
            <w:hideMark/>
          </w:tcPr>
          <w:p w14:paraId="1695DEB6"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5,905</w:t>
            </w:r>
          </w:p>
        </w:tc>
      </w:tr>
      <w:tr w:rsidR="00633EEB" w:rsidRPr="00CF310E" w14:paraId="2F19268C" w14:textId="77777777" w:rsidTr="005A0520">
        <w:trPr>
          <w:trHeight w:val="300"/>
        </w:trPr>
        <w:tc>
          <w:tcPr>
            <w:tcW w:w="2000" w:type="pct"/>
            <w:noWrap/>
            <w:vAlign w:val="center"/>
            <w:hideMark/>
          </w:tcPr>
          <w:p w14:paraId="6D8EB517"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Women</w:t>
            </w:r>
            <w:r>
              <w:rPr>
                <w:rFonts w:ascii="Courier New" w:eastAsia="Times New Roman" w:hAnsi="Courier New" w:cs="Courier New"/>
                <w:szCs w:val="20"/>
              </w:rPr>
              <w:t>**</w:t>
            </w:r>
          </w:p>
        </w:tc>
        <w:tc>
          <w:tcPr>
            <w:tcW w:w="1000" w:type="pct"/>
            <w:noWrap/>
            <w:hideMark/>
          </w:tcPr>
          <w:p w14:paraId="16C62A6B"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54.7%</w:t>
            </w:r>
          </w:p>
        </w:tc>
        <w:tc>
          <w:tcPr>
            <w:tcW w:w="1000" w:type="pct"/>
            <w:noWrap/>
            <w:hideMark/>
          </w:tcPr>
          <w:p w14:paraId="4B561679"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-0.5%</w:t>
            </w:r>
          </w:p>
        </w:tc>
        <w:tc>
          <w:tcPr>
            <w:tcW w:w="1000" w:type="pct"/>
            <w:noWrap/>
            <w:hideMark/>
          </w:tcPr>
          <w:p w14:paraId="40A9045C"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7,116</w:t>
            </w:r>
          </w:p>
        </w:tc>
      </w:tr>
      <w:tr w:rsidR="00633EEB" w:rsidRPr="00CF310E" w14:paraId="56F96CD6" w14:textId="77777777" w:rsidTr="005A0520">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72E89CA0" w14:textId="77777777" w:rsidR="00633EEB" w:rsidRPr="00DD3CE0" w:rsidRDefault="00633EEB" w:rsidP="00633EEB">
            <w:pPr>
              <w:rPr>
                <w:rFonts w:ascii="Courier New" w:eastAsia="Times New Roman" w:hAnsi="Courier New" w:cs="Courier New"/>
                <w:szCs w:val="20"/>
              </w:rPr>
            </w:pPr>
            <w:r w:rsidRPr="00DD3CE0">
              <w:rPr>
                <w:rFonts w:ascii="Courier New" w:eastAsia="Times New Roman" w:hAnsi="Courier New" w:cs="Courier New"/>
                <w:szCs w:val="20"/>
              </w:rPr>
              <w:t>Veteran**</w:t>
            </w:r>
            <w:r>
              <w:rPr>
                <w:rFonts w:ascii="Courier New" w:eastAsia="Times New Roman" w:hAnsi="Courier New" w:cs="Courier New"/>
                <w:szCs w:val="20"/>
              </w:rPr>
              <w:t>*</w:t>
            </w:r>
          </w:p>
        </w:tc>
        <w:tc>
          <w:tcPr>
            <w:tcW w:w="1000" w:type="pct"/>
            <w:noWrap/>
            <w:hideMark/>
          </w:tcPr>
          <w:p w14:paraId="60CDA92C"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1.6%</w:t>
            </w:r>
          </w:p>
        </w:tc>
        <w:tc>
          <w:tcPr>
            <w:tcW w:w="1000" w:type="pct"/>
            <w:noWrap/>
            <w:hideMark/>
          </w:tcPr>
          <w:p w14:paraId="4CDFF159" w14:textId="77777777" w:rsidR="00633EEB" w:rsidRPr="00DD3CE0" w:rsidRDefault="00633EEB" w:rsidP="00633EEB">
            <w:pPr>
              <w:jc w:val="right"/>
              <w:rPr>
                <w:rFonts w:ascii="Courier New" w:eastAsia="Times New Roman" w:hAnsi="Courier New" w:cs="Courier New"/>
                <w:szCs w:val="20"/>
              </w:rPr>
            </w:pPr>
            <w:r w:rsidRPr="00DD3CE0">
              <w:rPr>
                <w:rFonts w:ascii="Courier New" w:hAnsi="Courier New" w:cs="Courier New"/>
              </w:rPr>
              <w:t>-7.4%</w:t>
            </w:r>
          </w:p>
        </w:tc>
        <w:tc>
          <w:tcPr>
            <w:tcW w:w="1000" w:type="pct"/>
            <w:noWrap/>
            <w:hideMark/>
          </w:tcPr>
          <w:p w14:paraId="463AC08B" w14:textId="77777777" w:rsidR="00633EEB" w:rsidRPr="00CF310E" w:rsidRDefault="00633EEB" w:rsidP="00633EEB">
            <w:pPr>
              <w:jc w:val="right"/>
              <w:rPr>
                <w:rFonts w:ascii="Courier New" w:eastAsia="Times New Roman" w:hAnsi="Courier New" w:cs="Courier New"/>
                <w:szCs w:val="20"/>
              </w:rPr>
            </w:pPr>
            <w:r w:rsidRPr="00DD3CE0">
              <w:rPr>
                <w:rFonts w:ascii="Courier New" w:hAnsi="Courier New" w:cs="Courier New"/>
              </w:rPr>
              <w:t>213</w:t>
            </w:r>
          </w:p>
        </w:tc>
      </w:tr>
    </w:tbl>
    <w:p w14:paraId="127CAFC5" w14:textId="77777777" w:rsidR="00BE2428" w:rsidRPr="00BD64E2" w:rsidRDefault="00BE2428" w:rsidP="00CB4F57">
      <w:pPr>
        <w:rPr>
          <w:sz w:val="12"/>
          <w:szCs w:val="16"/>
        </w:rPr>
      </w:pPr>
    </w:p>
    <w:tbl>
      <w:tblPr>
        <w:tblStyle w:val="DEITableStyle"/>
        <w:tblpPr w:leftFromText="180" w:rightFromText="180" w:vertAnchor="text" w:horzAnchor="margin" w:tblpY="32"/>
        <w:tblW w:w="5000" w:type="pct"/>
        <w:tblLayout w:type="fixed"/>
        <w:tblLook w:val="04A0" w:firstRow="1" w:lastRow="0" w:firstColumn="1" w:lastColumn="0" w:noHBand="0" w:noVBand="1"/>
      </w:tblPr>
      <w:tblGrid>
        <w:gridCol w:w="4370"/>
        <w:gridCol w:w="2183"/>
        <w:gridCol w:w="2183"/>
        <w:gridCol w:w="2181"/>
      </w:tblGrid>
      <w:tr w:rsidR="00BE2428" w:rsidRPr="00703A29" w14:paraId="6F2C9666" w14:textId="77777777" w:rsidTr="00F67A41">
        <w:trPr>
          <w:cnfStyle w:val="100000000000" w:firstRow="1" w:lastRow="0" w:firstColumn="0" w:lastColumn="0" w:oddVBand="0" w:evenVBand="0" w:oddHBand="0" w:evenHBand="0" w:firstRowFirstColumn="0" w:firstRowLastColumn="0" w:lastRowFirstColumn="0" w:lastRowLastColumn="0"/>
          <w:trHeight w:val="510"/>
        </w:trPr>
        <w:tc>
          <w:tcPr>
            <w:tcW w:w="2001" w:type="pct"/>
            <w:noWrap/>
            <w:hideMark/>
          </w:tcPr>
          <w:p w14:paraId="0E532818"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Support Staff*</w:t>
            </w:r>
          </w:p>
        </w:tc>
        <w:tc>
          <w:tcPr>
            <w:tcW w:w="1000" w:type="pct"/>
            <w:noWrap/>
            <w:hideMark/>
          </w:tcPr>
          <w:p w14:paraId="2735D8EB" w14:textId="77777777" w:rsidR="00BE2428" w:rsidRDefault="00BE2428" w:rsidP="00F67A41">
            <w:pPr>
              <w:jc w:val="right"/>
              <w:rPr>
                <w:rFonts w:ascii="Courier New" w:eastAsia="Times New Roman" w:hAnsi="Courier New" w:cs="Courier New"/>
                <w:b w:val="0"/>
                <w:szCs w:val="20"/>
              </w:rPr>
            </w:pPr>
            <w:r w:rsidRPr="00703A29">
              <w:rPr>
                <w:rFonts w:ascii="Courier New" w:eastAsia="Times New Roman" w:hAnsi="Courier New" w:cs="Courier New"/>
                <w:szCs w:val="20"/>
              </w:rPr>
              <w:t>Percentage</w:t>
            </w:r>
            <w:r>
              <w:rPr>
                <w:rFonts w:ascii="Courier New" w:eastAsia="Times New Roman" w:hAnsi="Courier New" w:cs="Courier New"/>
                <w:szCs w:val="20"/>
              </w:rPr>
              <w:t>,</w:t>
            </w:r>
          </w:p>
          <w:p w14:paraId="57CF6BB0" w14:textId="77777777" w:rsidR="00BE2428" w:rsidRPr="00703A29" w:rsidRDefault="00BE2428" w:rsidP="00F67A41">
            <w:pPr>
              <w:jc w:val="right"/>
              <w:rPr>
                <w:rFonts w:ascii="Courier New" w:eastAsia="Times New Roman" w:hAnsi="Courier New" w:cs="Courier New"/>
                <w:szCs w:val="20"/>
              </w:rPr>
            </w:pPr>
            <w:r>
              <w:rPr>
                <w:rFonts w:ascii="Courier New" w:eastAsia="Times New Roman" w:hAnsi="Courier New" w:cs="Courier New"/>
                <w:szCs w:val="20"/>
              </w:rPr>
              <w:t>Fall 2020</w:t>
            </w:r>
          </w:p>
        </w:tc>
        <w:tc>
          <w:tcPr>
            <w:tcW w:w="1000" w:type="pct"/>
            <w:hideMark/>
          </w:tcPr>
          <w:p w14:paraId="4B63213E" w14:textId="77777777" w:rsidR="00BE2428" w:rsidRPr="00703A29" w:rsidRDefault="00BE2428" w:rsidP="00F67A41">
            <w:pPr>
              <w:jc w:val="right"/>
              <w:rPr>
                <w:rFonts w:ascii="Courier New" w:eastAsia="Times New Roman" w:hAnsi="Courier New" w:cs="Courier New"/>
                <w:szCs w:val="20"/>
              </w:rPr>
            </w:pPr>
            <w:r w:rsidRPr="00703A29">
              <w:rPr>
                <w:rFonts w:ascii="Courier New" w:eastAsia="Times New Roman" w:hAnsi="Courier New" w:cs="Courier New"/>
                <w:szCs w:val="20"/>
              </w:rPr>
              <w:t>Percent Change from Fall 2019</w:t>
            </w:r>
          </w:p>
        </w:tc>
        <w:tc>
          <w:tcPr>
            <w:tcW w:w="1000" w:type="pct"/>
            <w:hideMark/>
          </w:tcPr>
          <w:p w14:paraId="34FF2D5A" w14:textId="77777777" w:rsidR="00BE2428" w:rsidRDefault="00BE2428" w:rsidP="00F67A41">
            <w:pPr>
              <w:jc w:val="right"/>
              <w:rPr>
                <w:rFonts w:ascii="Courier New" w:eastAsia="Times New Roman" w:hAnsi="Courier New" w:cs="Courier New"/>
                <w:b w:val="0"/>
                <w:szCs w:val="20"/>
              </w:rPr>
            </w:pPr>
            <w:r w:rsidRPr="00703A29">
              <w:rPr>
                <w:rFonts w:ascii="Courier New" w:eastAsia="Times New Roman" w:hAnsi="Courier New" w:cs="Courier New"/>
                <w:szCs w:val="20"/>
              </w:rPr>
              <w:t>Count</w:t>
            </w:r>
            <w:r>
              <w:rPr>
                <w:rFonts w:ascii="Courier New" w:eastAsia="Times New Roman" w:hAnsi="Courier New" w:cs="Courier New"/>
                <w:szCs w:val="20"/>
              </w:rPr>
              <w:t>,</w:t>
            </w:r>
          </w:p>
          <w:p w14:paraId="3C7BA9C4" w14:textId="77777777" w:rsidR="00BE2428" w:rsidRPr="00703A29" w:rsidRDefault="00BE2428" w:rsidP="00F67A41">
            <w:pPr>
              <w:jc w:val="right"/>
              <w:rPr>
                <w:rFonts w:ascii="Courier New" w:eastAsia="Times New Roman" w:hAnsi="Courier New" w:cs="Courier New"/>
                <w:szCs w:val="20"/>
              </w:rPr>
            </w:pPr>
            <w:r w:rsidRPr="00703A29">
              <w:rPr>
                <w:rFonts w:ascii="Courier New" w:eastAsia="Times New Roman" w:hAnsi="Courier New" w:cs="Courier New"/>
                <w:szCs w:val="20"/>
              </w:rPr>
              <w:t>Fall 2020</w:t>
            </w:r>
          </w:p>
        </w:tc>
      </w:tr>
      <w:tr w:rsidR="00BE2428" w:rsidRPr="00703A29" w14:paraId="6B75B0BB" w14:textId="77777777" w:rsidTr="00F67A41">
        <w:trPr>
          <w:trHeight w:val="300"/>
        </w:trPr>
        <w:tc>
          <w:tcPr>
            <w:tcW w:w="2001" w:type="pct"/>
            <w:noWrap/>
            <w:vAlign w:val="center"/>
            <w:hideMark/>
          </w:tcPr>
          <w:p w14:paraId="1C92AADD"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African American/Black</w:t>
            </w:r>
          </w:p>
        </w:tc>
        <w:tc>
          <w:tcPr>
            <w:tcW w:w="1000" w:type="pct"/>
            <w:noWrap/>
            <w:hideMark/>
          </w:tcPr>
          <w:p w14:paraId="41B191AA"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6.8%</w:t>
            </w:r>
          </w:p>
        </w:tc>
        <w:tc>
          <w:tcPr>
            <w:tcW w:w="1000" w:type="pct"/>
            <w:noWrap/>
            <w:hideMark/>
          </w:tcPr>
          <w:p w14:paraId="542DF522"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-0.8%</w:t>
            </w:r>
          </w:p>
        </w:tc>
        <w:tc>
          <w:tcPr>
            <w:tcW w:w="1000" w:type="pct"/>
            <w:noWrap/>
            <w:hideMark/>
          </w:tcPr>
          <w:p w14:paraId="0221F30B"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495</w:t>
            </w:r>
          </w:p>
        </w:tc>
      </w:tr>
      <w:tr w:rsidR="00BE2428" w:rsidRPr="00703A29" w14:paraId="598B45F8"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1" w:type="pct"/>
            <w:noWrap/>
            <w:vAlign w:val="center"/>
            <w:hideMark/>
          </w:tcPr>
          <w:p w14:paraId="1D09D792"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American Indian/Alaska Native</w:t>
            </w:r>
          </w:p>
        </w:tc>
        <w:tc>
          <w:tcPr>
            <w:tcW w:w="1000" w:type="pct"/>
            <w:noWrap/>
            <w:hideMark/>
          </w:tcPr>
          <w:p w14:paraId="1D9FBA28"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0.4%</w:t>
            </w:r>
          </w:p>
        </w:tc>
        <w:tc>
          <w:tcPr>
            <w:tcW w:w="1000" w:type="pct"/>
            <w:noWrap/>
            <w:hideMark/>
          </w:tcPr>
          <w:p w14:paraId="13B55A44"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0.0%</w:t>
            </w:r>
          </w:p>
        </w:tc>
        <w:tc>
          <w:tcPr>
            <w:tcW w:w="1000" w:type="pct"/>
            <w:noWrap/>
            <w:hideMark/>
          </w:tcPr>
          <w:p w14:paraId="2F548BFD"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29</w:t>
            </w:r>
          </w:p>
        </w:tc>
      </w:tr>
      <w:tr w:rsidR="00BE2428" w:rsidRPr="00703A29" w14:paraId="4FFAFDE1" w14:textId="77777777" w:rsidTr="00F67A41">
        <w:trPr>
          <w:trHeight w:val="300"/>
        </w:trPr>
        <w:tc>
          <w:tcPr>
            <w:tcW w:w="2001" w:type="pct"/>
            <w:noWrap/>
            <w:vAlign w:val="center"/>
            <w:hideMark/>
          </w:tcPr>
          <w:p w14:paraId="4F082BDC"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Asian</w:t>
            </w:r>
          </w:p>
        </w:tc>
        <w:tc>
          <w:tcPr>
            <w:tcW w:w="1000" w:type="pct"/>
            <w:noWrap/>
            <w:hideMark/>
          </w:tcPr>
          <w:p w14:paraId="07877EED"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3.4%</w:t>
            </w:r>
          </w:p>
        </w:tc>
        <w:tc>
          <w:tcPr>
            <w:tcW w:w="1000" w:type="pct"/>
            <w:noWrap/>
            <w:hideMark/>
          </w:tcPr>
          <w:p w14:paraId="741D0211"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0.8%</w:t>
            </w:r>
          </w:p>
        </w:tc>
        <w:tc>
          <w:tcPr>
            <w:tcW w:w="1000" w:type="pct"/>
            <w:noWrap/>
            <w:hideMark/>
          </w:tcPr>
          <w:p w14:paraId="17E53A51"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250</w:t>
            </w:r>
          </w:p>
        </w:tc>
      </w:tr>
      <w:tr w:rsidR="00BE2428" w:rsidRPr="00703A29" w14:paraId="3DD0CE8E"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1" w:type="pct"/>
            <w:noWrap/>
            <w:vAlign w:val="center"/>
            <w:hideMark/>
          </w:tcPr>
          <w:p w14:paraId="6AEA9360"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Hawaiian/Pacific Islander</w:t>
            </w:r>
          </w:p>
        </w:tc>
        <w:tc>
          <w:tcPr>
            <w:tcW w:w="1000" w:type="pct"/>
            <w:noWrap/>
            <w:hideMark/>
          </w:tcPr>
          <w:p w14:paraId="4424C6A1"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0.1%</w:t>
            </w:r>
          </w:p>
        </w:tc>
        <w:tc>
          <w:tcPr>
            <w:tcW w:w="1000" w:type="pct"/>
            <w:noWrap/>
            <w:hideMark/>
          </w:tcPr>
          <w:p w14:paraId="51E4F8F6"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-20.0%</w:t>
            </w:r>
          </w:p>
        </w:tc>
        <w:tc>
          <w:tcPr>
            <w:tcW w:w="1000" w:type="pct"/>
            <w:noWrap/>
            <w:hideMark/>
          </w:tcPr>
          <w:p w14:paraId="582FD37A"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4</w:t>
            </w:r>
          </w:p>
        </w:tc>
      </w:tr>
      <w:tr w:rsidR="00BE2428" w:rsidRPr="00703A29" w14:paraId="6B011D39" w14:textId="77777777" w:rsidTr="00F67A41">
        <w:trPr>
          <w:trHeight w:val="300"/>
        </w:trPr>
        <w:tc>
          <w:tcPr>
            <w:tcW w:w="2001" w:type="pct"/>
            <w:noWrap/>
            <w:vAlign w:val="center"/>
            <w:hideMark/>
          </w:tcPr>
          <w:p w14:paraId="0E90F242"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Hispanic/Latino/a (of any race)</w:t>
            </w:r>
          </w:p>
        </w:tc>
        <w:tc>
          <w:tcPr>
            <w:tcW w:w="1000" w:type="pct"/>
            <w:noWrap/>
            <w:hideMark/>
          </w:tcPr>
          <w:p w14:paraId="69AA8B31"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5.8%</w:t>
            </w:r>
          </w:p>
        </w:tc>
        <w:tc>
          <w:tcPr>
            <w:tcW w:w="1000" w:type="pct"/>
            <w:noWrap/>
            <w:hideMark/>
          </w:tcPr>
          <w:p w14:paraId="4EAAC000"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-0.2%</w:t>
            </w:r>
          </w:p>
        </w:tc>
        <w:tc>
          <w:tcPr>
            <w:tcW w:w="1000" w:type="pct"/>
            <w:noWrap/>
            <w:hideMark/>
          </w:tcPr>
          <w:p w14:paraId="07949ABE"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422</w:t>
            </w:r>
          </w:p>
        </w:tc>
      </w:tr>
      <w:tr w:rsidR="00BE2428" w:rsidRPr="00703A29" w14:paraId="2F4D104D"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1" w:type="pct"/>
            <w:noWrap/>
            <w:vAlign w:val="center"/>
            <w:hideMark/>
          </w:tcPr>
          <w:p w14:paraId="24CB085F"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Two or More Races</w:t>
            </w:r>
          </w:p>
        </w:tc>
        <w:tc>
          <w:tcPr>
            <w:tcW w:w="1000" w:type="pct"/>
            <w:noWrap/>
            <w:hideMark/>
          </w:tcPr>
          <w:p w14:paraId="1C0CF74F"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0.7%</w:t>
            </w:r>
          </w:p>
        </w:tc>
        <w:tc>
          <w:tcPr>
            <w:tcW w:w="1000" w:type="pct"/>
            <w:noWrap/>
            <w:hideMark/>
          </w:tcPr>
          <w:p w14:paraId="38786086"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-7.3%</w:t>
            </w:r>
          </w:p>
        </w:tc>
        <w:tc>
          <w:tcPr>
            <w:tcW w:w="1000" w:type="pct"/>
            <w:noWrap/>
            <w:hideMark/>
          </w:tcPr>
          <w:p w14:paraId="7D1BD1D0"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51</w:t>
            </w:r>
          </w:p>
        </w:tc>
      </w:tr>
      <w:tr w:rsidR="00BE2428" w:rsidRPr="00703A29" w14:paraId="7741F8C4" w14:textId="77777777" w:rsidTr="00F67A41">
        <w:trPr>
          <w:trHeight w:val="300"/>
        </w:trPr>
        <w:tc>
          <w:tcPr>
            <w:tcW w:w="2001" w:type="pct"/>
            <w:noWrap/>
            <w:vAlign w:val="center"/>
            <w:hideMark/>
          </w:tcPr>
          <w:p w14:paraId="3A7717A4" w14:textId="77777777" w:rsidR="00BE2428" w:rsidRPr="00703A29" w:rsidRDefault="00BE2428" w:rsidP="00F67A41">
            <w:pPr>
              <w:rPr>
                <w:rFonts w:ascii="Courier New" w:eastAsia="Times New Roman" w:hAnsi="Courier New" w:cs="Courier New"/>
                <w:b/>
                <w:szCs w:val="20"/>
              </w:rPr>
            </w:pPr>
            <w:r w:rsidRPr="00703A29">
              <w:rPr>
                <w:rFonts w:ascii="Courier New" w:eastAsia="Times New Roman" w:hAnsi="Courier New" w:cs="Courier New"/>
                <w:b/>
                <w:szCs w:val="20"/>
              </w:rPr>
              <w:t>Total Support Staff of Color</w:t>
            </w:r>
          </w:p>
        </w:tc>
        <w:tc>
          <w:tcPr>
            <w:tcW w:w="1000" w:type="pct"/>
            <w:noWrap/>
            <w:hideMark/>
          </w:tcPr>
          <w:p w14:paraId="05D2B4DD" w14:textId="77777777" w:rsidR="00BE2428" w:rsidRPr="00404702" w:rsidRDefault="00BE2428" w:rsidP="00F67A41">
            <w:pPr>
              <w:jc w:val="right"/>
              <w:rPr>
                <w:rFonts w:ascii="Courier New" w:eastAsia="Times New Roman" w:hAnsi="Courier New" w:cs="Courier New"/>
                <w:b/>
                <w:bCs/>
                <w:szCs w:val="20"/>
              </w:rPr>
            </w:pPr>
            <w:r w:rsidRPr="00DD3CE0">
              <w:rPr>
                <w:rFonts w:ascii="Courier New" w:hAnsi="Courier New" w:cs="Courier New"/>
                <w:b/>
                <w:bCs/>
              </w:rPr>
              <w:t>17.2%</w:t>
            </w:r>
          </w:p>
        </w:tc>
        <w:tc>
          <w:tcPr>
            <w:tcW w:w="1000" w:type="pct"/>
            <w:noWrap/>
            <w:hideMark/>
          </w:tcPr>
          <w:p w14:paraId="7F71444B" w14:textId="77777777" w:rsidR="00BE2428" w:rsidRPr="00404702" w:rsidRDefault="00BE2428" w:rsidP="00F67A41">
            <w:pPr>
              <w:jc w:val="right"/>
              <w:rPr>
                <w:rFonts w:ascii="Courier New" w:eastAsia="Times New Roman" w:hAnsi="Courier New" w:cs="Courier New"/>
                <w:b/>
                <w:bCs/>
                <w:szCs w:val="20"/>
              </w:rPr>
            </w:pPr>
            <w:r w:rsidRPr="00404702">
              <w:rPr>
                <w:rFonts w:ascii="Courier New" w:hAnsi="Courier New" w:cs="Courier New"/>
                <w:b/>
                <w:bCs/>
              </w:rPr>
              <w:t>-0.6%</w:t>
            </w:r>
          </w:p>
        </w:tc>
        <w:tc>
          <w:tcPr>
            <w:tcW w:w="1000" w:type="pct"/>
            <w:noWrap/>
            <w:hideMark/>
          </w:tcPr>
          <w:p w14:paraId="3755F26C" w14:textId="77777777" w:rsidR="00BE2428" w:rsidRPr="00703A29" w:rsidRDefault="00BE2428" w:rsidP="00F67A41">
            <w:pPr>
              <w:jc w:val="right"/>
              <w:rPr>
                <w:rFonts w:ascii="Courier New" w:eastAsia="Times New Roman" w:hAnsi="Courier New" w:cs="Courier New"/>
                <w:b/>
                <w:szCs w:val="20"/>
              </w:rPr>
            </w:pPr>
            <w:r w:rsidRPr="00703A29">
              <w:rPr>
                <w:rFonts w:ascii="Courier New" w:hAnsi="Courier New" w:cs="Courier New"/>
                <w:b/>
              </w:rPr>
              <w:t>1,251</w:t>
            </w:r>
          </w:p>
        </w:tc>
      </w:tr>
      <w:tr w:rsidR="00BE2428" w:rsidRPr="00703A29" w14:paraId="42CA6EE4"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1" w:type="pct"/>
            <w:noWrap/>
            <w:vAlign w:val="center"/>
            <w:hideMark/>
          </w:tcPr>
          <w:p w14:paraId="38F167BF" w14:textId="77777777" w:rsidR="00BE2428" w:rsidRPr="00703A29" w:rsidRDefault="00BE2428" w:rsidP="00F67A41">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hideMark/>
          </w:tcPr>
          <w:p w14:paraId="2025DDA2"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82.8%</w:t>
            </w:r>
          </w:p>
        </w:tc>
        <w:tc>
          <w:tcPr>
            <w:tcW w:w="1000" w:type="pct"/>
            <w:noWrap/>
            <w:hideMark/>
          </w:tcPr>
          <w:p w14:paraId="67B4621F"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-1.3%</w:t>
            </w:r>
          </w:p>
        </w:tc>
        <w:tc>
          <w:tcPr>
            <w:tcW w:w="1000" w:type="pct"/>
            <w:noWrap/>
            <w:hideMark/>
          </w:tcPr>
          <w:p w14:paraId="0E252A0A"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6,023</w:t>
            </w:r>
          </w:p>
        </w:tc>
      </w:tr>
      <w:tr w:rsidR="00BE2428" w:rsidRPr="00703A29" w14:paraId="79381278" w14:textId="77777777" w:rsidTr="00F67A41">
        <w:trPr>
          <w:trHeight w:val="300"/>
        </w:trPr>
        <w:tc>
          <w:tcPr>
            <w:tcW w:w="2001" w:type="pct"/>
            <w:noWrap/>
            <w:vAlign w:val="center"/>
            <w:hideMark/>
          </w:tcPr>
          <w:p w14:paraId="6B0CEF93" w14:textId="77777777" w:rsidR="00BE2428" w:rsidRPr="00703A29" w:rsidRDefault="00BE2428" w:rsidP="00F67A41">
            <w:pPr>
              <w:rPr>
                <w:rFonts w:ascii="Courier New" w:eastAsia="Times New Roman" w:hAnsi="Courier New" w:cs="Courier New"/>
                <w:b/>
                <w:szCs w:val="20"/>
              </w:rPr>
            </w:pPr>
            <w:r w:rsidRPr="00703A29">
              <w:rPr>
                <w:rFonts w:ascii="Courier New" w:eastAsia="Times New Roman" w:hAnsi="Courier New" w:cs="Courier New"/>
                <w:b/>
                <w:szCs w:val="20"/>
              </w:rPr>
              <w:t>University Total</w:t>
            </w:r>
          </w:p>
        </w:tc>
        <w:tc>
          <w:tcPr>
            <w:tcW w:w="1000" w:type="pct"/>
            <w:noWrap/>
            <w:hideMark/>
          </w:tcPr>
          <w:p w14:paraId="6A4FD6EE" w14:textId="77777777" w:rsidR="00BE2428" w:rsidRPr="00703A29" w:rsidRDefault="00BE2428" w:rsidP="00F67A41">
            <w:pPr>
              <w:jc w:val="right"/>
              <w:rPr>
                <w:rFonts w:ascii="Courier New" w:eastAsia="Times New Roman" w:hAnsi="Courier New" w:cs="Courier New"/>
                <w:b/>
                <w:szCs w:val="20"/>
              </w:rPr>
            </w:pPr>
            <w:r>
              <w:rPr>
                <w:rFonts w:ascii="Courier New" w:eastAsia="Times New Roman" w:hAnsi="Courier New" w:cs="Courier New"/>
                <w:b/>
                <w:szCs w:val="20"/>
              </w:rPr>
              <w:t>100.0%</w:t>
            </w:r>
          </w:p>
        </w:tc>
        <w:tc>
          <w:tcPr>
            <w:tcW w:w="1000" w:type="pct"/>
            <w:noWrap/>
            <w:hideMark/>
          </w:tcPr>
          <w:p w14:paraId="13F56478" w14:textId="77777777" w:rsidR="00BE2428" w:rsidRPr="00703A29" w:rsidRDefault="00BE2428" w:rsidP="00F67A41">
            <w:pPr>
              <w:jc w:val="right"/>
              <w:rPr>
                <w:rFonts w:ascii="Courier New" w:eastAsia="Times New Roman" w:hAnsi="Courier New" w:cs="Courier New"/>
                <w:b/>
                <w:szCs w:val="20"/>
              </w:rPr>
            </w:pPr>
            <w:r w:rsidRPr="00703A29">
              <w:rPr>
                <w:rFonts w:ascii="Courier New" w:hAnsi="Courier New" w:cs="Courier New"/>
                <w:b/>
              </w:rPr>
              <w:t>-1.2%</w:t>
            </w:r>
          </w:p>
        </w:tc>
        <w:tc>
          <w:tcPr>
            <w:tcW w:w="1000" w:type="pct"/>
            <w:noWrap/>
            <w:hideMark/>
          </w:tcPr>
          <w:p w14:paraId="481C1AAC" w14:textId="77777777" w:rsidR="00BE2428" w:rsidRPr="00703A29" w:rsidRDefault="00BE2428" w:rsidP="00F67A41">
            <w:pPr>
              <w:jc w:val="right"/>
              <w:rPr>
                <w:rFonts w:ascii="Courier New" w:eastAsia="Times New Roman" w:hAnsi="Courier New" w:cs="Courier New"/>
                <w:b/>
                <w:szCs w:val="20"/>
              </w:rPr>
            </w:pPr>
            <w:r w:rsidRPr="00703A29">
              <w:rPr>
                <w:rFonts w:ascii="Courier New" w:hAnsi="Courier New" w:cs="Courier New"/>
                <w:b/>
              </w:rPr>
              <w:t>7,274</w:t>
            </w:r>
          </w:p>
        </w:tc>
      </w:tr>
      <w:tr w:rsidR="00BE2428" w:rsidRPr="00703A29" w14:paraId="4A36CF8C"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1" w:type="pct"/>
            <w:noWrap/>
            <w:vAlign w:val="center"/>
            <w:hideMark/>
          </w:tcPr>
          <w:p w14:paraId="77298B90"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Men</w:t>
            </w:r>
            <w:r>
              <w:rPr>
                <w:rFonts w:ascii="Courier New" w:eastAsia="Times New Roman" w:hAnsi="Courier New" w:cs="Courier New"/>
                <w:szCs w:val="20"/>
              </w:rPr>
              <w:t>**</w:t>
            </w:r>
          </w:p>
        </w:tc>
        <w:tc>
          <w:tcPr>
            <w:tcW w:w="1000" w:type="pct"/>
            <w:noWrap/>
            <w:hideMark/>
          </w:tcPr>
          <w:p w14:paraId="0FDC0AD4"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39.3%</w:t>
            </w:r>
          </w:p>
        </w:tc>
        <w:tc>
          <w:tcPr>
            <w:tcW w:w="1000" w:type="pct"/>
            <w:noWrap/>
            <w:hideMark/>
          </w:tcPr>
          <w:p w14:paraId="07980FB5"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-0.7%</w:t>
            </w:r>
          </w:p>
        </w:tc>
        <w:tc>
          <w:tcPr>
            <w:tcW w:w="1000" w:type="pct"/>
            <w:noWrap/>
            <w:hideMark/>
          </w:tcPr>
          <w:p w14:paraId="6F9F3811"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2,859</w:t>
            </w:r>
          </w:p>
        </w:tc>
      </w:tr>
      <w:tr w:rsidR="00BE2428" w:rsidRPr="00703A29" w14:paraId="2466CE30" w14:textId="77777777" w:rsidTr="00F67A41">
        <w:trPr>
          <w:trHeight w:val="300"/>
        </w:trPr>
        <w:tc>
          <w:tcPr>
            <w:tcW w:w="2001" w:type="pct"/>
            <w:noWrap/>
            <w:vAlign w:val="center"/>
            <w:hideMark/>
          </w:tcPr>
          <w:p w14:paraId="33C512F0" w14:textId="77777777" w:rsidR="00BE2428" w:rsidRPr="00703A29" w:rsidRDefault="00BE2428" w:rsidP="00F67A41">
            <w:pPr>
              <w:rPr>
                <w:rFonts w:ascii="Courier New" w:eastAsia="Times New Roman" w:hAnsi="Courier New" w:cs="Courier New"/>
                <w:szCs w:val="20"/>
              </w:rPr>
            </w:pPr>
            <w:r w:rsidRPr="00703A29">
              <w:rPr>
                <w:rFonts w:ascii="Courier New" w:eastAsia="Times New Roman" w:hAnsi="Courier New" w:cs="Courier New"/>
                <w:szCs w:val="20"/>
              </w:rPr>
              <w:t>Women</w:t>
            </w:r>
            <w:r>
              <w:rPr>
                <w:rFonts w:ascii="Courier New" w:eastAsia="Times New Roman" w:hAnsi="Courier New" w:cs="Courier New"/>
                <w:szCs w:val="20"/>
              </w:rPr>
              <w:t>**</w:t>
            </w:r>
          </w:p>
        </w:tc>
        <w:tc>
          <w:tcPr>
            <w:tcW w:w="1000" w:type="pct"/>
            <w:noWrap/>
            <w:hideMark/>
          </w:tcPr>
          <w:p w14:paraId="2A745C4D" w14:textId="77777777" w:rsidR="00BE2428" w:rsidRPr="00703A29" w:rsidRDefault="00BE2428" w:rsidP="00F67A41">
            <w:pPr>
              <w:jc w:val="right"/>
              <w:rPr>
                <w:rFonts w:ascii="Courier New" w:eastAsia="Times New Roman" w:hAnsi="Courier New" w:cs="Courier New"/>
                <w:szCs w:val="20"/>
              </w:rPr>
            </w:pPr>
            <w:r w:rsidRPr="00DD3CE0">
              <w:rPr>
                <w:rFonts w:ascii="Courier New" w:hAnsi="Courier New" w:cs="Courier New"/>
              </w:rPr>
              <w:t>60.7%</w:t>
            </w:r>
          </w:p>
        </w:tc>
        <w:tc>
          <w:tcPr>
            <w:tcW w:w="1000" w:type="pct"/>
            <w:noWrap/>
            <w:hideMark/>
          </w:tcPr>
          <w:p w14:paraId="4D05CB04"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-1.5%</w:t>
            </w:r>
          </w:p>
        </w:tc>
        <w:tc>
          <w:tcPr>
            <w:tcW w:w="1000" w:type="pct"/>
            <w:noWrap/>
            <w:hideMark/>
          </w:tcPr>
          <w:p w14:paraId="724A3882" w14:textId="77777777" w:rsidR="00BE2428" w:rsidRPr="00703A29" w:rsidRDefault="00BE2428" w:rsidP="00F67A41">
            <w:pPr>
              <w:jc w:val="right"/>
              <w:rPr>
                <w:rFonts w:ascii="Courier New" w:eastAsia="Times New Roman" w:hAnsi="Courier New" w:cs="Courier New"/>
                <w:szCs w:val="20"/>
              </w:rPr>
            </w:pPr>
            <w:r w:rsidRPr="00703A29">
              <w:rPr>
                <w:rFonts w:ascii="Courier New" w:hAnsi="Courier New" w:cs="Courier New"/>
              </w:rPr>
              <w:t>4,415</w:t>
            </w:r>
          </w:p>
        </w:tc>
      </w:tr>
    </w:tbl>
    <w:p w14:paraId="69874C22" w14:textId="186A827E" w:rsidR="00753321" w:rsidRDefault="00753321" w:rsidP="009E0579">
      <w:pPr>
        <w:pStyle w:val="Heading2"/>
      </w:pPr>
      <w:r w:rsidRPr="00E00F41">
        <w:lastRenderedPageBreak/>
        <w:t>Faculty and Staff</w:t>
      </w:r>
      <w:r w:rsidR="0024157A" w:rsidRPr="00E00F41">
        <w:t xml:space="preserve"> (continued)</w:t>
      </w:r>
    </w:p>
    <w:p w14:paraId="6CC8B4A7" w14:textId="77777777" w:rsidR="00BB3BC3" w:rsidRPr="002C1B77" w:rsidRDefault="00BB3BC3" w:rsidP="00E56E6B">
      <w:pPr>
        <w:pStyle w:val="Heading3"/>
        <w:spacing w:after="200"/>
      </w:pPr>
      <w:bookmarkStart w:id="15" w:name="Faculty_Academic_Staff"/>
      <w:bookmarkEnd w:id="15"/>
      <w:r>
        <w:t>EMPLOYEE DIVERSITY, 2019-20: FACULTY AND ACADEMIC STAFF; TENURE SYSTEM FACULTY</w:t>
      </w:r>
    </w:p>
    <w:p w14:paraId="0D190C85" w14:textId="36A71364" w:rsidR="008C3505" w:rsidRDefault="00753321" w:rsidP="00E56E6B">
      <w:pPr>
        <w:spacing w:after="200"/>
      </w:pPr>
      <w:r w:rsidRPr="00DD3CE0">
        <w:t xml:space="preserve">An increase is noted among </w:t>
      </w:r>
      <w:r w:rsidR="00390AC9" w:rsidRPr="00DD3CE0">
        <w:t xml:space="preserve">African American/Black </w:t>
      </w:r>
      <w:r w:rsidRPr="00DD3CE0">
        <w:t xml:space="preserve">tenure system </w:t>
      </w:r>
      <w:r w:rsidR="00B85E94">
        <w:t>faculty</w:t>
      </w:r>
      <w:r w:rsidR="00B85E94" w:rsidRPr="00DD3CE0">
        <w:t xml:space="preserve"> </w:t>
      </w:r>
      <w:r w:rsidRPr="00DD3CE0">
        <w:t xml:space="preserve">at </w:t>
      </w:r>
      <w:r w:rsidR="00390AC9" w:rsidRPr="00DD3CE0">
        <w:t>8.0</w:t>
      </w:r>
      <w:r w:rsidRPr="00DD3CE0">
        <w:t>% when compared to last year.</w:t>
      </w:r>
      <w:r w:rsidR="00390AC9" w:rsidRPr="00DD3CE0">
        <w:t xml:space="preserve"> </w:t>
      </w:r>
      <w:r w:rsidRPr="00DD3CE0">
        <w:t>There was also an increase among</w:t>
      </w:r>
      <w:r w:rsidR="001C3745" w:rsidRPr="00DD3CE0">
        <w:t xml:space="preserve"> </w:t>
      </w:r>
      <w:r w:rsidRPr="00DD3CE0">
        <w:t xml:space="preserve">women tenure system </w:t>
      </w:r>
      <w:r w:rsidR="00B85E94">
        <w:t>faculty</w:t>
      </w:r>
      <w:r w:rsidR="00B85E94" w:rsidRPr="00DD3CE0">
        <w:t xml:space="preserve"> </w:t>
      </w:r>
      <w:r w:rsidRPr="00DD3CE0">
        <w:t xml:space="preserve">of </w:t>
      </w:r>
      <w:r w:rsidR="00390AC9" w:rsidRPr="00DD3CE0">
        <w:t>2</w:t>
      </w:r>
      <w:r w:rsidRPr="00DD3CE0">
        <w:t>.</w:t>
      </w:r>
      <w:r w:rsidR="00390AC9" w:rsidRPr="00DD3CE0">
        <w:t>3</w:t>
      </w:r>
      <w:r w:rsidRPr="00DD3CE0">
        <w:t xml:space="preserve">%. </w:t>
      </w:r>
    </w:p>
    <w:p w14:paraId="4C66DF1A" w14:textId="77777777" w:rsidR="009D1B7C" w:rsidRDefault="009D1B7C" w:rsidP="00E56E6B">
      <w:pPr>
        <w:pStyle w:val="Heading5"/>
      </w:pPr>
      <w:r>
        <w:t>Notes on the data</w:t>
      </w:r>
    </w:p>
    <w:p w14:paraId="2189CF40" w14:textId="3C755C3B" w:rsidR="009D1B7C" w:rsidRPr="00940C64" w:rsidRDefault="009D1B7C" w:rsidP="00E56E6B">
      <w:pPr>
        <w:spacing w:after="200"/>
      </w:pPr>
      <w:r>
        <w:t xml:space="preserve">In fall 2020 the MSU College of Law was fully integrated into the university. Faculty and staff </w:t>
      </w:r>
      <w:proofErr w:type="gramStart"/>
      <w:r>
        <w:t>counts</w:t>
      </w:r>
      <w:proofErr w:type="gramEnd"/>
      <w:r>
        <w:t xml:space="preserve"> for fall 2019 do not include College of Law </w:t>
      </w:r>
      <w:r w:rsidR="00B85E94">
        <w:t xml:space="preserve">employees </w:t>
      </w:r>
      <w:r>
        <w:t xml:space="preserve">while </w:t>
      </w:r>
      <w:r w:rsidR="00B85E94">
        <w:t xml:space="preserve">they </w:t>
      </w:r>
      <w:r w:rsidR="0054459D">
        <w:t>were</w:t>
      </w:r>
      <w:r w:rsidR="00B85E94">
        <w:t xml:space="preserve"> included in</w:t>
      </w:r>
      <w:r>
        <w:t xml:space="preserve"> fall 2020.</w:t>
      </w:r>
    </w:p>
    <w:p w14:paraId="47541129" w14:textId="1346A406" w:rsidR="00753321" w:rsidRDefault="00753321">
      <w:r>
        <w:t xml:space="preserve">*There are no separate counts for </w:t>
      </w:r>
      <w:r w:rsidR="00B85E94">
        <w:t>i</w:t>
      </w:r>
      <w:r>
        <w:t>nternational employees as they are counted under the race/ethnicity categories</w:t>
      </w:r>
      <w:r w:rsidR="00B85E94">
        <w:t xml:space="preserve"> by</w:t>
      </w:r>
      <w:r>
        <w:t xml:space="preserve"> which they identify.</w:t>
      </w:r>
      <w:r w:rsidR="00390AC9">
        <w:t xml:space="preserve"> </w:t>
      </w:r>
      <w:r w:rsidR="00390AC9" w:rsidRPr="00390AC9">
        <w:t xml:space="preserve">Unknown or not reported is not an option. </w:t>
      </w:r>
      <w:r w:rsidR="00623097">
        <w:t>The data do</w:t>
      </w:r>
      <w:r w:rsidR="006F509E">
        <w:t>es</w:t>
      </w:r>
      <w:r w:rsidR="00390AC9" w:rsidRPr="00390AC9">
        <w:t xml:space="preserve"> not include Graduate Assistants, student employees or temporary/on-call staff.</w:t>
      </w:r>
    </w:p>
    <w:p w14:paraId="6894C7E4" w14:textId="58A4ADAE" w:rsidR="00BE2428" w:rsidRDefault="00BF2762" w:rsidP="00E56E6B">
      <w:pPr>
        <w:spacing w:after="400"/>
      </w:pPr>
      <w:r>
        <w:t xml:space="preserve">**Does not include data on those who selected neither of the legal sex </w:t>
      </w:r>
      <w:r w:rsidR="00FC3EAA">
        <w:t>categories</w:t>
      </w:r>
      <w:r>
        <w:t>.</w:t>
      </w:r>
    </w:p>
    <w:tbl>
      <w:tblPr>
        <w:tblStyle w:val="DEITableStyle"/>
        <w:tblW w:w="5000" w:type="pct"/>
        <w:tblLayout w:type="fixed"/>
        <w:tblCellMar>
          <w:left w:w="115" w:type="dxa"/>
          <w:right w:w="115" w:type="dxa"/>
        </w:tblCellMar>
        <w:tblLook w:val="04A0" w:firstRow="1" w:lastRow="0" w:firstColumn="1" w:lastColumn="0" w:noHBand="0" w:noVBand="1"/>
      </w:tblPr>
      <w:tblGrid>
        <w:gridCol w:w="4368"/>
        <w:gridCol w:w="2183"/>
        <w:gridCol w:w="2183"/>
        <w:gridCol w:w="2183"/>
      </w:tblGrid>
      <w:tr w:rsidR="00BE2428" w:rsidRPr="00AB0A9E" w14:paraId="1F9CECE1" w14:textId="77777777" w:rsidTr="00F67A41">
        <w:trPr>
          <w:cnfStyle w:val="100000000000" w:firstRow="1" w:lastRow="0" w:firstColumn="0" w:lastColumn="0" w:oddVBand="0" w:evenVBand="0" w:oddHBand="0" w:evenHBand="0" w:firstRowFirstColumn="0" w:firstRowLastColumn="0" w:lastRowFirstColumn="0" w:lastRowLastColumn="0"/>
          <w:trHeight w:val="510"/>
        </w:trPr>
        <w:tc>
          <w:tcPr>
            <w:tcW w:w="2000" w:type="pct"/>
            <w:noWrap/>
            <w:hideMark/>
          </w:tcPr>
          <w:p w14:paraId="38E1924B" w14:textId="088F5788" w:rsidR="00BE2428" w:rsidRPr="00DD3CE0" w:rsidRDefault="00BE2428" w:rsidP="00F67A41">
            <w:pPr>
              <w:rPr>
                <w:rFonts w:ascii="Courier New" w:eastAsia="Times New Roman" w:hAnsi="Courier New" w:cs="Courier New"/>
                <w:szCs w:val="20"/>
              </w:rPr>
            </w:pPr>
            <w:r>
              <w:rPr>
                <w:rFonts w:ascii="Courier New" w:eastAsia="Times New Roman" w:hAnsi="Courier New" w:cs="Courier New"/>
                <w:szCs w:val="20"/>
              </w:rPr>
              <w:t xml:space="preserve">All </w:t>
            </w:r>
            <w:r w:rsidRPr="00DD3CE0">
              <w:rPr>
                <w:rFonts w:ascii="Courier New" w:eastAsia="Times New Roman" w:hAnsi="Courier New" w:cs="Courier New"/>
                <w:szCs w:val="20"/>
              </w:rPr>
              <w:t>Faculty and Academic Staff*</w:t>
            </w:r>
          </w:p>
        </w:tc>
        <w:tc>
          <w:tcPr>
            <w:tcW w:w="1000" w:type="pct"/>
            <w:noWrap/>
            <w:hideMark/>
          </w:tcPr>
          <w:p w14:paraId="40B62249" w14:textId="77777777" w:rsidR="00BE2428" w:rsidRDefault="00BE2428" w:rsidP="00F67A41">
            <w:pPr>
              <w:jc w:val="right"/>
              <w:rPr>
                <w:rFonts w:ascii="Courier New" w:eastAsia="Times New Roman" w:hAnsi="Courier New" w:cs="Courier New"/>
                <w:b w:val="0"/>
                <w:szCs w:val="20"/>
              </w:rPr>
            </w:pPr>
            <w:r w:rsidRPr="00DD3CE0">
              <w:rPr>
                <w:rFonts w:ascii="Courier New" w:eastAsia="Times New Roman" w:hAnsi="Courier New" w:cs="Courier New"/>
                <w:szCs w:val="20"/>
              </w:rPr>
              <w:t>Percent</w:t>
            </w:r>
            <w:r>
              <w:rPr>
                <w:rFonts w:ascii="Courier New" w:eastAsia="Times New Roman" w:hAnsi="Courier New" w:cs="Courier New"/>
                <w:szCs w:val="20"/>
              </w:rPr>
              <w:t>,</w:t>
            </w:r>
          </w:p>
          <w:p w14:paraId="264E1899" w14:textId="77777777" w:rsidR="00BE2428" w:rsidRPr="00DD3CE0" w:rsidRDefault="00BE2428" w:rsidP="00F67A41">
            <w:pPr>
              <w:jc w:val="right"/>
              <w:rPr>
                <w:rFonts w:ascii="Courier New" w:eastAsia="Times New Roman" w:hAnsi="Courier New" w:cs="Courier New"/>
                <w:szCs w:val="20"/>
              </w:rPr>
            </w:pPr>
            <w:r>
              <w:rPr>
                <w:rFonts w:ascii="Courier New" w:eastAsia="Times New Roman" w:hAnsi="Courier New" w:cs="Courier New"/>
                <w:szCs w:val="20"/>
              </w:rPr>
              <w:t>Fall 2020</w:t>
            </w:r>
          </w:p>
        </w:tc>
        <w:tc>
          <w:tcPr>
            <w:tcW w:w="1000" w:type="pct"/>
            <w:hideMark/>
          </w:tcPr>
          <w:p w14:paraId="1D126366" w14:textId="77777777" w:rsidR="00BE2428" w:rsidRPr="00DD3CE0" w:rsidRDefault="00BE2428" w:rsidP="00F67A41">
            <w:pPr>
              <w:jc w:val="right"/>
              <w:rPr>
                <w:rFonts w:ascii="Courier New" w:eastAsia="Times New Roman" w:hAnsi="Courier New" w:cs="Courier New"/>
                <w:szCs w:val="20"/>
              </w:rPr>
            </w:pPr>
            <w:r w:rsidRPr="00DD3CE0">
              <w:rPr>
                <w:rFonts w:ascii="Courier New" w:eastAsia="Times New Roman" w:hAnsi="Courier New" w:cs="Courier New"/>
                <w:szCs w:val="20"/>
              </w:rPr>
              <w:t>Percent Change from Fall 2019</w:t>
            </w:r>
          </w:p>
        </w:tc>
        <w:tc>
          <w:tcPr>
            <w:tcW w:w="1000" w:type="pct"/>
            <w:hideMark/>
          </w:tcPr>
          <w:p w14:paraId="657C1446" w14:textId="77777777" w:rsidR="00BE2428" w:rsidRDefault="00BE2428" w:rsidP="00F67A41">
            <w:pPr>
              <w:jc w:val="right"/>
              <w:rPr>
                <w:rFonts w:ascii="Courier New" w:eastAsia="Times New Roman" w:hAnsi="Courier New" w:cs="Courier New"/>
                <w:b w:val="0"/>
                <w:szCs w:val="20"/>
              </w:rPr>
            </w:pPr>
            <w:r w:rsidRPr="00DD3CE0">
              <w:rPr>
                <w:rFonts w:ascii="Courier New" w:eastAsia="Times New Roman" w:hAnsi="Courier New" w:cs="Courier New"/>
                <w:szCs w:val="20"/>
              </w:rPr>
              <w:t>Count</w:t>
            </w:r>
            <w:r>
              <w:rPr>
                <w:rFonts w:ascii="Courier New" w:eastAsia="Times New Roman" w:hAnsi="Courier New" w:cs="Courier New"/>
                <w:szCs w:val="20"/>
              </w:rPr>
              <w:t>,</w:t>
            </w:r>
          </w:p>
          <w:p w14:paraId="6422A190" w14:textId="77777777" w:rsidR="00BE2428" w:rsidRPr="00DD3CE0" w:rsidRDefault="00BE2428" w:rsidP="00F67A41">
            <w:pPr>
              <w:jc w:val="right"/>
              <w:rPr>
                <w:rFonts w:ascii="Courier New" w:eastAsia="Times New Roman" w:hAnsi="Courier New" w:cs="Courier New"/>
                <w:szCs w:val="20"/>
              </w:rPr>
            </w:pPr>
            <w:r w:rsidRPr="00DD3CE0">
              <w:rPr>
                <w:rFonts w:ascii="Courier New" w:eastAsia="Times New Roman" w:hAnsi="Courier New" w:cs="Courier New"/>
                <w:szCs w:val="20"/>
              </w:rPr>
              <w:t>Fall 2020</w:t>
            </w:r>
          </w:p>
        </w:tc>
      </w:tr>
      <w:tr w:rsidR="00BE2428" w:rsidRPr="00AB0A9E" w14:paraId="1B044F1C" w14:textId="77777777" w:rsidTr="00F67A41">
        <w:trPr>
          <w:trHeight w:val="300"/>
        </w:trPr>
        <w:tc>
          <w:tcPr>
            <w:tcW w:w="2000" w:type="pct"/>
            <w:noWrap/>
            <w:vAlign w:val="center"/>
            <w:hideMark/>
          </w:tcPr>
          <w:p w14:paraId="623825DD" w14:textId="77777777" w:rsidR="00BE2428" w:rsidRPr="00DD3CE0" w:rsidRDefault="00BE2428" w:rsidP="00F67A41">
            <w:pPr>
              <w:rPr>
                <w:rFonts w:ascii="Courier New" w:eastAsia="Times New Roman" w:hAnsi="Courier New" w:cs="Courier New"/>
                <w:szCs w:val="20"/>
              </w:rPr>
            </w:pPr>
            <w:r w:rsidRPr="00DD3CE0">
              <w:rPr>
                <w:rFonts w:ascii="Courier New" w:eastAsia="Times New Roman" w:hAnsi="Courier New" w:cs="Courier New"/>
                <w:szCs w:val="20"/>
              </w:rPr>
              <w:t>African American/Black</w:t>
            </w:r>
          </w:p>
        </w:tc>
        <w:tc>
          <w:tcPr>
            <w:tcW w:w="1000" w:type="pct"/>
            <w:noWrap/>
            <w:hideMark/>
          </w:tcPr>
          <w:p w14:paraId="1F117CFC"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6.2%</w:t>
            </w:r>
          </w:p>
        </w:tc>
        <w:tc>
          <w:tcPr>
            <w:tcW w:w="1000" w:type="pct"/>
            <w:noWrap/>
            <w:hideMark/>
          </w:tcPr>
          <w:p w14:paraId="7CF48006"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6.2%</w:t>
            </w:r>
          </w:p>
        </w:tc>
        <w:tc>
          <w:tcPr>
            <w:tcW w:w="1000" w:type="pct"/>
            <w:noWrap/>
            <w:hideMark/>
          </w:tcPr>
          <w:p w14:paraId="4AE05406"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358</w:t>
            </w:r>
          </w:p>
        </w:tc>
      </w:tr>
      <w:tr w:rsidR="00BE2428" w:rsidRPr="00AB0A9E" w14:paraId="5DC747C9"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0F5BB25A" w14:textId="77777777" w:rsidR="00BE2428" w:rsidRPr="00DD3CE0" w:rsidRDefault="00BE2428" w:rsidP="00F67A41">
            <w:pPr>
              <w:rPr>
                <w:rFonts w:ascii="Courier New" w:eastAsia="Times New Roman" w:hAnsi="Courier New" w:cs="Courier New"/>
                <w:szCs w:val="20"/>
              </w:rPr>
            </w:pPr>
            <w:r w:rsidRPr="00DD3CE0">
              <w:rPr>
                <w:rFonts w:ascii="Courier New" w:eastAsia="Times New Roman" w:hAnsi="Courier New" w:cs="Courier New"/>
                <w:szCs w:val="20"/>
              </w:rPr>
              <w:t>American Indian/Alaska Native</w:t>
            </w:r>
          </w:p>
        </w:tc>
        <w:tc>
          <w:tcPr>
            <w:tcW w:w="1000" w:type="pct"/>
            <w:noWrap/>
            <w:hideMark/>
          </w:tcPr>
          <w:p w14:paraId="4BD5DD9E"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0.5%</w:t>
            </w:r>
          </w:p>
        </w:tc>
        <w:tc>
          <w:tcPr>
            <w:tcW w:w="1000" w:type="pct"/>
            <w:noWrap/>
            <w:hideMark/>
          </w:tcPr>
          <w:p w14:paraId="66A3D5B5"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7.7%</w:t>
            </w:r>
          </w:p>
        </w:tc>
        <w:tc>
          <w:tcPr>
            <w:tcW w:w="1000" w:type="pct"/>
            <w:noWrap/>
            <w:hideMark/>
          </w:tcPr>
          <w:p w14:paraId="364A5C64"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28</w:t>
            </w:r>
          </w:p>
        </w:tc>
      </w:tr>
      <w:tr w:rsidR="00BE2428" w:rsidRPr="00AB0A9E" w14:paraId="1D9B64CC" w14:textId="77777777" w:rsidTr="00F67A41">
        <w:trPr>
          <w:trHeight w:val="300"/>
        </w:trPr>
        <w:tc>
          <w:tcPr>
            <w:tcW w:w="2000" w:type="pct"/>
            <w:noWrap/>
            <w:vAlign w:val="center"/>
            <w:hideMark/>
          </w:tcPr>
          <w:p w14:paraId="4119D398" w14:textId="77777777" w:rsidR="00BE2428" w:rsidRPr="00DD3CE0" w:rsidRDefault="00BE2428" w:rsidP="00F67A41">
            <w:pPr>
              <w:rPr>
                <w:rFonts w:ascii="Courier New" w:eastAsia="Times New Roman" w:hAnsi="Courier New" w:cs="Courier New"/>
                <w:szCs w:val="20"/>
              </w:rPr>
            </w:pPr>
            <w:r w:rsidRPr="00DD3CE0">
              <w:rPr>
                <w:rFonts w:ascii="Courier New" w:eastAsia="Times New Roman" w:hAnsi="Courier New" w:cs="Courier New"/>
                <w:szCs w:val="20"/>
              </w:rPr>
              <w:t>Asian</w:t>
            </w:r>
          </w:p>
        </w:tc>
        <w:tc>
          <w:tcPr>
            <w:tcW w:w="1000" w:type="pct"/>
            <w:noWrap/>
            <w:hideMark/>
          </w:tcPr>
          <w:p w14:paraId="16D74570"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15.2%</w:t>
            </w:r>
          </w:p>
        </w:tc>
        <w:tc>
          <w:tcPr>
            <w:tcW w:w="1000" w:type="pct"/>
            <w:noWrap/>
            <w:hideMark/>
          </w:tcPr>
          <w:p w14:paraId="5B8F9DA5"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-2.3%</w:t>
            </w:r>
          </w:p>
        </w:tc>
        <w:tc>
          <w:tcPr>
            <w:tcW w:w="1000" w:type="pct"/>
            <w:noWrap/>
            <w:hideMark/>
          </w:tcPr>
          <w:p w14:paraId="2F9FB97B"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875</w:t>
            </w:r>
          </w:p>
        </w:tc>
      </w:tr>
      <w:tr w:rsidR="00BE2428" w:rsidRPr="00AB0A9E" w14:paraId="68089CB1"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6D76BA07" w14:textId="77777777" w:rsidR="00BE2428" w:rsidRPr="00DD3CE0" w:rsidRDefault="00BE2428" w:rsidP="00F67A41">
            <w:pPr>
              <w:rPr>
                <w:rFonts w:ascii="Courier New" w:eastAsia="Times New Roman" w:hAnsi="Courier New" w:cs="Courier New"/>
                <w:szCs w:val="20"/>
              </w:rPr>
            </w:pPr>
            <w:r w:rsidRPr="00DD3CE0">
              <w:rPr>
                <w:rFonts w:ascii="Courier New" w:eastAsia="Times New Roman" w:hAnsi="Courier New" w:cs="Courier New"/>
                <w:szCs w:val="20"/>
              </w:rPr>
              <w:t>Hawaiian/Pacific Islander</w:t>
            </w:r>
          </w:p>
        </w:tc>
        <w:tc>
          <w:tcPr>
            <w:tcW w:w="1000" w:type="pct"/>
            <w:noWrap/>
            <w:hideMark/>
          </w:tcPr>
          <w:p w14:paraId="7ECB892A"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0.2%</w:t>
            </w:r>
          </w:p>
        </w:tc>
        <w:tc>
          <w:tcPr>
            <w:tcW w:w="1000" w:type="pct"/>
            <w:noWrap/>
            <w:hideMark/>
          </w:tcPr>
          <w:p w14:paraId="6159FC61"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0.0%</w:t>
            </w:r>
          </w:p>
        </w:tc>
        <w:tc>
          <w:tcPr>
            <w:tcW w:w="1000" w:type="pct"/>
            <w:noWrap/>
            <w:hideMark/>
          </w:tcPr>
          <w:p w14:paraId="5433F346"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12</w:t>
            </w:r>
          </w:p>
        </w:tc>
      </w:tr>
      <w:tr w:rsidR="00BE2428" w:rsidRPr="00AB0A9E" w14:paraId="2913A9DA" w14:textId="77777777" w:rsidTr="00F67A41">
        <w:trPr>
          <w:trHeight w:val="300"/>
        </w:trPr>
        <w:tc>
          <w:tcPr>
            <w:tcW w:w="2000" w:type="pct"/>
            <w:noWrap/>
            <w:vAlign w:val="center"/>
            <w:hideMark/>
          </w:tcPr>
          <w:p w14:paraId="2D703175" w14:textId="77777777" w:rsidR="00BE2428" w:rsidRPr="00DD3CE0" w:rsidRDefault="00BE2428" w:rsidP="00F67A41">
            <w:pPr>
              <w:rPr>
                <w:rFonts w:ascii="Courier New" w:eastAsia="Times New Roman" w:hAnsi="Courier New" w:cs="Courier New"/>
                <w:szCs w:val="20"/>
              </w:rPr>
            </w:pPr>
            <w:r w:rsidRPr="00DD3CE0">
              <w:rPr>
                <w:rFonts w:ascii="Courier New" w:eastAsia="Times New Roman" w:hAnsi="Courier New" w:cs="Courier New"/>
                <w:szCs w:val="20"/>
              </w:rPr>
              <w:t>Hispanic/Latino/a (of any race)</w:t>
            </w:r>
          </w:p>
        </w:tc>
        <w:tc>
          <w:tcPr>
            <w:tcW w:w="1000" w:type="pct"/>
            <w:noWrap/>
            <w:hideMark/>
          </w:tcPr>
          <w:p w14:paraId="44261259"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4.9%</w:t>
            </w:r>
          </w:p>
        </w:tc>
        <w:tc>
          <w:tcPr>
            <w:tcW w:w="1000" w:type="pct"/>
            <w:noWrap/>
            <w:hideMark/>
          </w:tcPr>
          <w:p w14:paraId="039AA6B2"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6.0%</w:t>
            </w:r>
          </w:p>
        </w:tc>
        <w:tc>
          <w:tcPr>
            <w:tcW w:w="1000" w:type="pct"/>
            <w:noWrap/>
            <w:hideMark/>
          </w:tcPr>
          <w:p w14:paraId="5EF99D48"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284</w:t>
            </w:r>
          </w:p>
        </w:tc>
      </w:tr>
      <w:tr w:rsidR="00BE2428" w:rsidRPr="00AB0A9E" w14:paraId="396FD0E7"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7267C9BD" w14:textId="77777777" w:rsidR="00BE2428" w:rsidRPr="00DD3CE0" w:rsidRDefault="00BE2428" w:rsidP="00F67A41">
            <w:pPr>
              <w:rPr>
                <w:rFonts w:ascii="Courier New" w:eastAsia="Times New Roman" w:hAnsi="Courier New" w:cs="Courier New"/>
                <w:szCs w:val="20"/>
              </w:rPr>
            </w:pPr>
            <w:r w:rsidRPr="00DD3CE0">
              <w:rPr>
                <w:rFonts w:ascii="Courier New" w:eastAsia="Times New Roman" w:hAnsi="Courier New" w:cs="Courier New"/>
                <w:szCs w:val="20"/>
              </w:rPr>
              <w:t>Two or More Races</w:t>
            </w:r>
          </w:p>
        </w:tc>
        <w:tc>
          <w:tcPr>
            <w:tcW w:w="1000" w:type="pct"/>
            <w:noWrap/>
            <w:hideMark/>
          </w:tcPr>
          <w:p w14:paraId="12B344AF"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0.7%</w:t>
            </w:r>
          </w:p>
        </w:tc>
        <w:tc>
          <w:tcPr>
            <w:tcW w:w="1000" w:type="pct"/>
            <w:noWrap/>
            <w:hideMark/>
          </w:tcPr>
          <w:p w14:paraId="025EAC25"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31.3%</w:t>
            </w:r>
          </w:p>
        </w:tc>
        <w:tc>
          <w:tcPr>
            <w:tcW w:w="1000" w:type="pct"/>
            <w:noWrap/>
            <w:hideMark/>
          </w:tcPr>
          <w:p w14:paraId="04FEAE42"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42</w:t>
            </w:r>
          </w:p>
        </w:tc>
      </w:tr>
      <w:tr w:rsidR="00BE2428" w:rsidRPr="00AB0A9E" w14:paraId="60C7EC60" w14:textId="77777777" w:rsidTr="00F67A41">
        <w:trPr>
          <w:trHeight w:val="300"/>
        </w:trPr>
        <w:tc>
          <w:tcPr>
            <w:tcW w:w="2000" w:type="pct"/>
            <w:noWrap/>
            <w:vAlign w:val="center"/>
            <w:hideMark/>
          </w:tcPr>
          <w:p w14:paraId="11ADFDDC" w14:textId="77777777" w:rsidR="00BE2428" w:rsidRPr="00DD3CE0" w:rsidRDefault="00BE2428" w:rsidP="00F67A41">
            <w:pPr>
              <w:rPr>
                <w:rFonts w:ascii="Courier New" w:eastAsia="Times New Roman" w:hAnsi="Courier New" w:cs="Courier New"/>
                <w:b/>
                <w:szCs w:val="20"/>
              </w:rPr>
            </w:pPr>
            <w:r w:rsidRPr="00DD3CE0">
              <w:rPr>
                <w:rFonts w:ascii="Courier New" w:eastAsia="Times New Roman" w:hAnsi="Courier New" w:cs="Courier New"/>
                <w:b/>
                <w:szCs w:val="20"/>
              </w:rPr>
              <w:t>Total Faculty and Academic Staff of Color</w:t>
            </w:r>
          </w:p>
        </w:tc>
        <w:tc>
          <w:tcPr>
            <w:tcW w:w="1000" w:type="pct"/>
            <w:noWrap/>
            <w:hideMark/>
          </w:tcPr>
          <w:p w14:paraId="5AF0A435" w14:textId="77777777" w:rsidR="00BE2428" w:rsidRPr="00DD3CE0" w:rsidRDefault="00BE2428" w:rsidP="00F67A41">
            <w:pPr>
              <w:jc w:val="right"/>
              <w:rPr>
                <w:rFonts w:ascii="Courier New" w:eastAsia="Times New Roman" w:hAnsi="Courier New" w:cs="Courier New"/>
                <w:b/>
                <w:bCs/>
                <w:szCs w:val="20"/>
              </w:rPr>
            </w:pPr>
            <w:r w:rsidRPr="00DD3CE0">
              <w:rPr>
                <w:rFonts w:ascii="Courier New" w:hAnsi="Courier New" w:cs="Courier New"/>
                <w:b/>
                <w:bCs/>
              </w:rPr>
              <w:t>27.8%</w:t>
            </w:r>
          </w:p>
        </w:tc>
        <w:tc>
          <w:tcPr>
            <w:tcW w:w="1000" w:type="pct"/>
            <w:noWrap/>
            <w:hideMark/>
          </w:tcPr>
          <w:p w14:paraId="5CD86370" w14:textId="77777777" w:rsidR="00BE2428" w:rsidRPr="00DD3CE0" w:rsidRDefault="00BE2428" w:rsidP="00F67A41">
            <w:pPr>
              <w:jc w:val="right"/>
              <w:rPr>
                <w:rFonts w:ascii="Courier New" w:eastAsia="Times New Roman" w:hAnsi="Courier New" w:cs="Courier New"/>
                <w:b/>
                <w:bCs/>
                <w:szCs w:val="20"/>
              </w:rPr>
            </w:pPr>
            <w:r w:rsidRPr="00DD3CE0">
              <w:rPr>
                <w:rFonts w:ascii="Courier New" w:hAnsi="Courier New" w:cs="Courier New"/>
                <w:b/>
                <w:bCs/>
              </w:rPr>
              <w:t>1.8%</w:t>
            </w:r>
          </w:p>
        </w:tc>
        <w:tc>
          <w:tcPr>
            <w:tcW w:w="1000" w:type="pct"/>
            <w:noWrap/>
            <w:hideMark/>
          </w:tcPr>
          <w:p w14:paraId="746BA5E3" w14:textId="77777777" w:rsidR="00BE2428" w:rsidRPr="00DD3CE0" w:rsidRDefault="00BE2428" w:rsidP="00F67A41">
            <w:pPr>
              <w:jc w:val="right"/>
              <w:rPr>
                <w:rFonts w:ascii="Courier New" w:eastAsia="Times New Roman" w:hAnsi="Courier New" w:cs="Courier New"/>
                <w:b/>
                <w:bCs/>
                <w:szCs w:val="20"/>
              </w:rPr>
            </w:pPr>
            <w:r w:rsidRPr="00DD3CE0">
              <w:rPr>
                <w:rFonts w:ascii="Courier New" w:hAnsi="Courier New" w:cs="Courier New"/>
                <w:b/>
                <w:bCs/>
              </w:rPr>
              <w:t>1,599</w:t>
            </w:r>
          </w:p>
        </w:tc>
      </w:tr>
      <w:tr w:rsidR="00BE2428" w:rsidRPr="00AB0A9E" w14:paraId="05C33B12"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70C402E7" w14:textId="77777777" w:rsidR="00BE2428" w:rsidRPr="00DD3CE0" w:rsidRDefault="00BE2428" w:rsidP="00F67A41">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hideMark/>
          </w:tcPr>
          <w:p w14:paraId="2AB04491"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72.2%</w:t>
            </w:r>
          </w:p>
        </w:tc>
        <w:tc>
          <w:tcPr>
            <w:tcW w:w="1000" w:type="pct"/>
            <w:noWrap/>
            <w:hideMark/>
          </w:tcPr>
          <w:p w14:paraId="474330D6"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0.6%</w:t>
            </w:r>
          </w:p>
        </w:tc>
        <w:tc>
          <w:tcPr>
            <w:tcW w:w="1000" w:type="pct"/>
            <w:noWrap/>
            <w:hideMark/>
          </w:tcPr>
          <w:p w14:paraId="77B56A7D"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4148</w:t>
            </w:r>
          </w:p>
        </w:tc>
      </w:tr>
      <w:tr w:rsidR="00BE2428" w:rsidRPr="00AB0A9E" w14:paraId="3B1D3FE7" w14:textId="77777777" w:rsidTr="00F67A41">
        <w:trPr>
          <w:trHeight w:val="300"/>
        </w:trPr>
        <w:tc>
          <w:tcPr>
            <w:tcW w:w="2000" w:type="pct"/>
            <w:noWrap/>
            <w:vAlign w:val="center"/>
            <w:hideMark/>
          </w:tcPr>
          <w:p w14:paraId="2DBDC62E" w14:textId="77777777" w:rsidR="00BE2428" w:rsidRPr="00DD3CE0" w:rsidRDefault="00BE2428" w:rsidP="00F67A41">
            <w:pPr>
              <w:rPr>
                <w:rFonts w:ascii="Courier New" w:eastAsia="Times New Roman" w:hAnsi="Courier New" w:cs="Courier New"/>
                <w:b/>
                <w:szCs w:val="20"/>
              </w:rPr>
            </w:pPr>
            <w:r w:rsidRPr="00DD3CE0">
              <w:rPr>
                <w:rFonts w:ascii="Courier New" w:eastAsia="Times New Roman" w:hAnsi="Courier New" w:cs="Courier New"/>
                <w:b/>
                <w:szCs w:val="20"/>
              </w:rPr>
              <w:t>University Total</w:t>
            </w:r>
          </w:p>
        </w:tc>
        <w:tc>
          <w:tcPr>
            <w:tcW w:w="1000" w:type="pct"/>
            <w:noWrap/>
            <w:hideMark/>
          </w:tcPr>
          <w:p w14:paraId="6468A5BB" w14:textId="77777777" w:rsidR="00BE2428" w:rsidRPr="00DD3CE0" w:rsidRDefault="00BE2428" w:rsidP="00F67A41">
            <w:pPr>
              <w:jc w:val="right"/>
              <w:rPr>
                <w:rFonts w:ascii="Courier New" w:eastAsia="Times New Roman" w:hAnsi="Courier New" w:cs="Courier New"/>
                <w:b/>
                <w:szCs w:val="20"/>
              </w:rPr>
            </w:pPr>
            <w:r>
              <w:rPr>
                <w:rFonts w:ascii="Courier New" w:eastAsia="Times New Roman" w:hAnsi="Courier New" w:cs="Courier New"/>
                <w:b/>
                <w:szCs w:val="20"/>
              </w:rPr>
              <w:t>100.0%</w:t>
            </w:r>
          </w:p>
        </w:tc>
        <w:tc>
          <w:tcPr>
            <w:tcW w:w="1000" w:type="pct"/>
            <w:noWrap/>
            <w:hideMark/>
          </w:tcPr>
          <w:p w14:paraId="1DAADAAA" w14:textId="77777777" w:rsidR="00BE2428" w:rsidRPr="00DD3CE0" w:rsidRDefault="00BE2428" w:rsidP="00F67A41">
            <w:pPr>
              <w:jc w:val="right"/>
              <w:rPr>
                <w:rFonts w:ascii="Courier New" w:eastAsia="Times New Roman" w:hAnsi="Courier New" w:cs="Courier New"/>
                <w:b/>
                <w:szCs w:val="20"/>
              </w:rPr>
            </w:pPr>
            <w:r w:rsidRPr="00DD3CE0">
              <w:rPr>
                <w:rFonts w:ascii="Courier New" w:hAnsi="Courier New" w:cs="Courier New"/>
                <w:b/>
              </w:rPr>
              <w:t>0.9%</w:t>
            </w:r>
          </w:p>
        </w:tc>
        <w:tc>
          <w:tcPr>
            <w:tcW w:w="1000" w:type="pct"/>
            <w:noWrap/>
            <w:hideMark/>
          </w:tcPr>
          <w:p w14:paraId="3E937C88" w14:textId="77777777" w:rsidR="00BE2428" w:rsidRPr="00DD3CE0" w:rsidRDefault="00BE2428" w:rsidP="00F67A41">
            <w:pPr>
              <w:jc w:val="right"/>
              <w:rPr>
                <w:rFonts w:ascii="Courier New" w:eastAsia="Times New Roman" w:hAnsi="Courier New" w:cs="Courier New"/>
                <w:b/>
                <w:szCs w:val="20"/>
              </w:rPr>
            </w:pPr>
            <w:r w:rsidRPr="00DD3CE0">
              <w:rPr>
                <w:rFonts w:ascii="Courier New" w:hAnsi="Courier New" w:cs="Courier New"/>
                <w:b/>
              </w:rPr>
              <w:t>5,747</w:t>
            </w:r>
          </w:p>
        </w:tc>
      </w:tr>
      <w:tr w:rsidR="00BE2428" w:rsidRPr="00AB0A9E" w14:paraId="3ABBFB64" w14:textId="77777777" w:rsidTr="00F67A41">
        <w:trPr>
          <w:cnfStyle w:val="000000010000" w:firstRow="0" w:lastRow="0" w:firstColumn="0" w:lastColumn="0" w:oddVBand="0" w:evenVBand="0" w:oddHBand="0" w:evenHBand="1" w:firstRowFirstColumn="0" w:firstRowLastColumn="0" w:lastRowFirstColumn="0" w:lastRowLastColumn="0"/>
          <w:trHeight w:val="300"/>
        </w:trPr>
        <w:tc>
          <w:tcPr>
            <w:tcW w:w="2000" w:type="pct"/>
            <w:noWrap/>
            <w:vAlign w:val="center"/>
            <w:hideMark/>
          </w:tcPr>
          <w:p w14:paraId="6C295A3B" w14:textId="77777777" w:rsidR="00BE2428" w:rsidRPr="00DD3CE0" w:rsidRDefault="00BE2428" w:rsidP="00F67A41">
            <w:pPr>
              <w:rPr>
                <w:rFonts w:ascii="Courier New" w:eastAsia="Times New Roman" w:hAnsi="Courier New" w:cs="Courier New"/>
                <w:szCs w:val="20"/>
              </w:rPr>
            </w:pPr>
            <w:r w:rsidRPr="00DD3CE0">
              <w:rPr>
                <w:rFonts w:ascii="Courier New" w:eastAsia="Times New Roman" w:hAnsi="Courier New" w:cs="Courier New"/>
                <w:szCs w:val="20"/>
              </w:rPr>
              <w:t>Men</w:t>
            </w:r>
            <w:r>
              <w:rPr>
                <w:rFonts w:ascii="Courier New" w:eastAsia="Times New Roman" w:hAnsi="Courier New" w:cs="Courier New"/>
                <w:szCs w:val="20"/>
              </w:rPr>
              <w:t>**</w:t>
            </w:r>
          </w:p>
        </w:tc>
        <w:tc>
          <w:tcPr>
            <w:tcW w:w="1000" w:type="pct"/>
            <w:noWrap/>
            <w:hideMark/>
          </w:tcPr>
          <w:p w14:paraId="0977770F"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53.0%</w:t>
            </w:r>
          </w:p>
        </w:tc>
        <w:tc>
          <w:tcPr>
            <w:tcW w:w="1000" w:type="pct"/>
            <w:noWrap/>
            <w:hideMark/>
          </w:tcPr>
          <w:p w14:paraId="471F2409"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0.6%</w:t>
            </w:r>
          </w:p>
        </w:tc>
        <w:tc>
          <w:tcPr>
            <w:tcW w:w="1000" w:type="pct"/>
            <w:noWrap/>
            <w:hideMark/>
          </w:tcPr>
          <w:p w14:paraId="10B63FD8"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3046</w:t>
            </w:r>
          </w:p>
        </w:tc>
      </w:tr>
      <w:tr w:rsidR="00BE2428" w:rsidRPr="00AB0A9E" w14:paraId="0615EB00" w14:textId="77777777" w:rsidTr="00F67A41">
        <w:trPr>
          <w:trHeight w:val="300"/>
        </w:trPr>
        <w:tc>
          <w:tcPr>
            <w:tcW w:w="2000" w:type="pct"/>
            <w:noWrap/>
            <w:vAlign w:val="center"/>
            <w:hideMark/>
          </w:tcPr>
          <w:p w14:paraId="58A7EE76" w14:textId="77777777" w:rsidR="00BE2428" w:rsidRPr="00DD3CE0" w:rsidRDefault="00BE2428" w:rsidP="00F67A41">
            <w:pPr>
              <w:rPr>
                <w:rFonts w:ascii="Courier New" w:eastAsia="Times New Roman" w:hAnsi="Courier New" w:cs="Courier New"/>
                <w:szCs w:val="20"/>
              </w:rPr>
            </w:pPr>
            <w:r w:rsidRPr="00DD3CE0">
              <w:rPr>
                <w:rFonts w:ascii="Courier New" w:eastAsia="Times New Roman" w:hAnsi="Courier New" w:cs="Courier New"/>
                <w:szCs w:val="20"/>
              </w:rPr>
              <w:t>Women</w:t>
            </w:r>
            <w:r>
              <w:rPr>
                <w:rFonts w:ascii="Courier New" w:eastAsia="Times New Roman" w:hAnsi="Courier New" w:cs="Courier New"/>
                <w:szCs w:val="20"/>
              </w:rPr>
              <w:t>**</w:t>
            </w:r>
          </w:p>
        </w:tc>
        <w:tc>
          <w:tcPr>
            <w:tcW w:w="1000" w:type="pct"/>
            <w:noWrap/>
            <w:hideMark/>
          </w:tcPr>
          <w:p w14:paraId="3D741B7B"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47.0%</w:t>
            </w:r>
          </w:p>
        </w:tc>
        <w:tc>
          <w:tcPr>
            <w:tcW w:w="1000" w:type="pct"/>
            <w:noWrap/>
            <w:hideMark/>
          </w:tcPr>
          <w:p w14:paraId="2A4F05C4" w14:textId="77777777" w:rsidR="00BE2428" w:rsidRPr="00DD3CE0" w:rsidRDefault="00BE2428" w:rsidP="00F67A41">
            <w:pPr>
              <w:jc w:val="right"/>
              <w:rPr>
                <w:rFonts w:ascii="Courier New" w:eastAsia="Times New Roman" w:hAnsi="Courier New" w:cs="Courier New"/>
                <w:szCs w:val="20"/>
              </w:rPr>
            </w:pPr>
            <w:r w:rsidRPr="00DD3CE0">
              <w:rPr>
                <w:rFonts w:ascii="Courier New" w:hAnsi="Courier New" w:cs="Courier New"/>
              </w:rPr>
              <w:t>1.2%</w:t>
            </w:r>
          </w:p>
        </w:tc>
        <w:tc>
          <w:tcPr>
            <w:tcW w:w="1000" w:type="pct"/>
            <w:noWrap/>
            <w:hideMark/>
          </w:tcPr>
          <w:p w14:paraId="349D0001" w14:textId="77777777" w:rsidR="00BE2428" w:rsidRPr="00AB0A9E" w:rsidRDefault="00BE2428" w:rsidP="00F67A41">
            <w:pPr>
              <w:jc w:val="right"/>
              <w:rPr>
                <w:rFonts w:ascii="Courier New" w:eastAsia="Times New Roman" w:hAnsi="Courier New" w:cs="Courier New"/>
                <w:szCs w:val="20"/>
              </w:rPr>
            </w:pPr>
            <w:r w:rsidRPr="00DD3CE0">
              <w:rPr>
                <w:rFonts w:ascii="Courier New" w:hAnsi="Courier New" w:cs="Courier New"/>
              </w:rPr>
              <w:t>2,701</w:t>
            </w:r>
          </w:p>
        </w:tc>
      </w:tr>
    </w:tbl>
    <w:p w14:paraId="13CE2A0D" w14:textId="77777777" w:rsidR="0024214B" w:rsidRDefault="0024214B" w:rsidP="00E56E6B">
      <w:pPr>
        <w:spacing w:after="200"/>
      </w:pPr>
    </w:p>
    <w:tbl>
      <w:tblPr>
        <w:tblStyle w:val="DEITableStyle"/>
        <w:tblW w:w="5000" w:type="pct"/>
        <w:jc w:val="center"/>
        <w:tblLook w:val="04A0" w:firstRow="1" w:lastRow="0" w:firstColumn="1" w:lastColumn="0" w:noHBand="0" w:noVBand="1"/>
      </w:tblPr>
      <w:tblGrid>
        <w:gridCol w:w="4537"/>
        <w:gridCol w:w="2126"/>
        <w:gridCol w:w="2127"/>
        <w:gridCol w:w="2127"/>
      </w:tblGrid>
      <w:tr w:rsidR="007C4599" w:rsidRPr="00964A24" w14:paraId="5E055AD9" w14:textId="77777777" w:rsidTr="007C4599">
        <w:trPr>
          <w:cnfStyle w:val="100000000000" w:firstRow="1" w:lastRow="0" w:firstColumn="0" w:lastColumn="0" w:oddVBand="0" w:evenVBand="0" w:oddHBand="0" w:evenHBand="0" w:firstRowFirstColumn="0" w:firstRowLastColumn="0" w:lastRowFirstColumn="0" w:lastRowLastColumn="0"/>
          <w:cantSplit/>
          <w:trHeight w:val="639"/>
          <w:jc w:val="center"/>
        </w:trPr>
        <w:tc>
          <w:tcPr>
            <w:tcW w:w="2000" w:type="pct"/>
            <w:noWrap/>
            <w:hideMark/>
          </w:tcPr>
          <w:p w14:paraId="128FBEA9" w14:textId="5631E7F3" w:rsidR="007C4599" w:rsidRPr="00964A24" w:rsidRDefault="007C4599" w:rsidP="00E00F41">
            <w:pPr>
              <w:rPr>
                <w:rFonts w:ascii="Courier New" w:eastAsia="Times New Roman" w:hAnsi="Courier New" w:cs="Courier New"/>
                <w:bCs/>
                <w:szCs w:val="20"/>
              </w:rPr>
            </w:pPr>
            <w:r w:rsidRPr="00964A24">
              <w:rPr>
                <w:rFonts w:ascii="Courier New" w:eastAsia="Times New Roman" w:hAnsi="Courier New" w:cs="Courier New"/>
                <w:bCs/>
                <w:szCs w:val="20"/>
              </w:rPr>
              <w:t>Tenure System</w:t>
            </w:r>
            <w:r w:rsidR="00BE2428">
              <w:rPr>
                <w:rFonts w:ascii="Courier New" w:eastAsia="Times New Roman" w:hAnsi="Courier New" w:cs="Courier New"/>
                <w:bCs/>
                <w:szCs w:val="20"/>
              </w:rPr>
              <w:t xml:space="preserve"> Faculty</w:t>
            </w:r>
            <w:r w:rsidRPr="00964A24">
              <w:rPr>
                <w:rFonts w:ascii="Courier New" w:eastAsia="Times New Roman" w:hAnsi="Courier New" w:cs="Courier New"/>
                <w:bCs/>
                <w:szCs w:val="20"/>
              </w:rPr>
              <w:t>*</w:t>
            </w:r>
          </w:p>
        </w:tc>
        <w:tc>
          <w:tcPr>
            <w:tcW w:w="1000" w:type="pct"/>
            <w:noWrap/>
            <w:hideMark/>
          </w:tcPr>
          <w:p w14:paraId="284DF2FF" w14:textId="41CB12F5" w:rsidR="007C4599" w:rsidRDefault="007C4599" w:rsidP="00E00F41">
            <w:pPr>
              <w:jc w:val="right"/>
              <w:rPr>
                <w:rFonts w:ascii="Courier New" w:eastAsia="Times New Roman" w:hAnsi="Courier New" w:cs="Courier New"/>
                <w:b w:val="0"/>
                <w:bCs/>
                <w:szCs w:val="20"/>
              </w:rPr>
            </w:pPr>
            <w:r w:rsidRPr="00964A24">
              <w:rPr>
                <w:rFonts w:ascii="Courier New" w:eastAsia="Times New Roman" w:hAnsi="Courier New" w:cs="Courier New"/>
                <w:bCs/>
                <w:szCs w:val="20"/>
              </w:rPr>
              <w:t>Percentage</w:t>
            </w:r>
            <w:r w:rsidR="00A938CF">
              <w:rPr>
                <w:rFonts w:ascii="Courier New" w:eastAsia="Times New Roman" w:hAnsi="Courier New" w:cs="Courier New"/>
                <w:bCs/>
                <w:szCs w:val="20"/>
              </w:rPr>
              <w:t>,</w:t>
            </w:r>
          </w:p>
          <w:p w14:paraId="2F920F6B" w14:textId="516FE63F" w:rsidR="007C4599" w:rsidRPr="00964A24" w:rsidRDefault="007C4599" w:rsidP="00E00F41">
            <w:pPr>
              <w:jc w:val="right"/>
              <w:rPr>
                <w:rFonts w:ascii="Courier New" w:eastAsia="Times New Roman" w:hAnsi="Courier New" w:cs="Courier New"/>
                <w:bCs/>
                <w:szCs w:val="20"/>
              </w:rPr>
            </w:pPr>
            <w:r>
              <w:rPr>
                <w:rFonts w:ascii="Courier New" w:eastAsia="Times New Roman" w:hAnsi="Courier New" w:cs="Courier New"/>
                <w:szCs w:val="20"/>
              </w:rPr>
              <w:t>Fall 2020</w:t>
            </w:r>
          </w:p>
        </w:tc>
        <w:tc>
          <w:tcPr>
            <w:tcW w:w="1000" w:type="pct"/>
            <w:hideMark/>
          </w:tcPr>
          <w:p w14:paraId="1166544A" w14:textId="77777777" w:rsidR="007C4599" w:rsidRPr="00964A24" w:rsidRDefault="007C4599" w:rsidP="00E00F41">
            <w:pPr>
              <w:jc w:val="right"/>
              <w:rPr>
                <w:rFonts w:ascii="Courier New" w:eastAsia="Times New Roman" w:hAnsi="Courier New" w:cs="Courier New"/>
                <w:bCs/>
                <w:szCs w:val="20"/>
              </w:rPr>
            </w:pPr>
            <w:r w:rsidRPr="00964A24">
              <w:rPr>
                <w:rFonts w:ascii="Courier New" w:eastAsia="Times New Roman" w:hAnsi="Courier New" w:cs="Courier New"/>
                <w:szCs w:val="20"/>
              </w:rPr>
              <w:t>Percent Change from Fall 2019</w:t>
            </w:r>
          </w:p>
        </w:tc>
        <w:tc>
          <w:tcPr>
            <w:tcW w:w="1000" w:type="pct"/>
            <w:hideMark/>
          </w:tcPr>
          <w:p w14:paraId="499945AF" w14:textId="77777777" w:rsidR="00A938CF" w:rsidRDefault="007C4599" w:rsidP="004F2B18">
            <w:pPr>
              <w:jc w:val="right"/>
              <w:rPr>
                <w:rFonts w:ascii="Courier New" w:eastAsia="Times New Roman" w:hAnsi="Courier New" w:cs="Courier New"/>
                <w:b w:val="0"/>
                <w:szCs w:val="20"/>
              </w:rPr>
            </w:pPr>
            <w:r w:rsidRPr="00964A24">
              <w:rPr>
                <w:rFonts w:ascii="Courier New" w:eastAsia="Times New Roman" w:hAnsi="Courier New" w:cs="Courier New"/>
                <w:szCs w:val="20"/>
              </w:rPr>
              <w:t>Count</w:t>
            </w:r>
            <w:r w:rsidR="00A938CF">
              <w:rPr>
                <w:rFonts w:ascii="Courier New" w:eastAsia="Times New Roman" w:hAnsi="Courier New" w:cs="Courier New"/>
                <w:szCs w:val="20"/>
              </w:rPr>
              <w:t>,</w:t>
            </w:r>
          </w:p>
          <w:p w14:paraId="1DBC5B40" w14:textId="7FBB2577" w:rsidR="007C4599" w:rsidRPr="00964A24" w:rsidRDefault="007C4599" w:rsidP="004F2B18">
            <w:pPr>
              <w:jc w:val="right"/>
              <w:rPr>
                <w:rFonts w:ascii="Courier New" w:eastAsia="Times New Roman" w:hAnsi="Courier New" w:cs="Courier New"/>
                <w:bCs/>
                <w:szCs w:val="20"/>
              </w:rPr>
            </w:pPr>
            <w:r w:rsidRPr="00964A24">
              <w:rPr>
                <w:rFonts w:ascii="Courier New" w:eastAsia="Times New Roman" w:hAnsi="Courier New" w:cs="Courier New"/>
                <w:szCs w:val="20"/>
              </w:rPr>
              <w:t>Fall 2020</w:t>
            </w:r>
          </w:p>
        </w:tc>
      </w:tr>
      <w:tr w:rsidR="007C4599" w:rsidRPr="00964A24" w14:paraId="4A9E89CC" w14:textId="77777777" w:rsidTr="00921EBF">
        <w:trPr>
          <w:cantSplit/>
          <w:trHeight w:val="288"/>
          <w:jc w:val="center"/>
        </w:trPr>
        <w:tc>
          <w:tcPr>
            <w:tcW w:w="2000" w:type="pct"/>
            <w:noWrap/>
            <w:vAlign w:val="center"/>
            <w:hideMark/>
          </w:tcPr>
          <w:p w14:paraId="0E7B244E" w14:textId="77777777" w:rsidR="007C4599" w:rsidRPr="00964A24" w:rsidRDefault="007C4599" w:rsidP="00E00F41">
            <w:pPr>
              <w:rPr>
                <w:rFonts w:ascii="Courier New" w:eastAsia="Times New Roman" w:hAnsi="Courier New" w:cs="Courier New"/>
                <w:szCs w:val="20"/>
              </w:rPr>
            </w:pPr>
            <w:r w:rsidRPr="00964A24">
              <w:rPr>
                <w:rFonts w:ascii="Courier New" w:eastAsia="Times New Roman" w:hAnsi="Courier New" w:cs="Courier New"/>
                <w:szCs w:val="20"/>
              </w:rPr>
              <w:t>African American/Black</w:t>
            </w:r>
          </w:p>
        </w:tc>
        <w:tc>
          <w:tcPr>
            <w:tcW w:w="1000" w:type="pct"/>
            <w:noWrap/>
            <w:hideMark/>
          </w:tcPr>
          <w:p w14:paraId="252C8646"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4.8%</w:t>
            </w:r>
          </w:p>
        </w:tc>
        <w:tc>
          <w:tcPr>
            <w:tcW w:w="1000" w:type="pct"/>
            <w:noWrap/>
            <w:hideMark/>
          </w:tcPr>
          <w:p w14:paraId="3827FF46"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8.0%</w:t>
            </w:r>
          </w:p>
        </w:tc>
        <w:tc>
          <w:tcPr>
            <w:tcW w:w="1000" w:type="pct"/>
            <w:noWrap/>
            <w:hideMark/>
          </w:tcPr>
          <w:p w14:paraId="71790415" w14:textId="16A87746"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95</w:t>
            </w:r>
          </w:p>
        </w:tc>
      </w:tr>
      <w:tr w:rsidR="007C4599" w:rsidRPr="00964A24" w14:paraId="1013B497" w14:textId="77777777" w:rsidTr="00921EBF">
        <w:trPr>
          <w:cnfStyle w:val="000000010000" w:firstRow="0" w:lastRow="0" w:firstColumn="0" w:lastColumn="0" w:oddVBand="0" w:evenVBand="0" w:oddHBand="0" w:evenHBand="1" w:firstRowFirstColumn="0" w:firstRowLastColumn="0" w:lastRowFirstColumn="0" w:lastRowLastColumn="0"/>
          <w:cantSplit/>
          <w:trHeight w:val="288"/>
          <w:jc w:val="center"/>
        </w:trPr>
        <w:tc>
          <w:tcPr>
            <w:tcW w:w="2000" w:type="pct"/>
            <w:noWrap/>
            <w:vAlign w:val="center"/>
            <w:hideMark/>
          </w:tcPr>
          <w:p w14:paraId="3F192DCD" w14:textId="77777777" w:rsidR="007C4599" w:rsidRPr="00964A24" w:rsidRDefault="007C4599" w:rsidP="00E00F41">
            <w:pPr>
              <w:rPr>
                <w:rFonts w:ascii="Courier New" w:eastAsia="Times New Roman" w:hAnsi="Courier New" w:cs="Courier New"/>
                <w:szCs w:val="20"/>
              </w:rPr>
            </w:pPr>
            <w:r w:rsidRPr="00964A24">
              <w:rPr>
                <w:rFonts w:ascii="Courier New" w:eastAsia="Times New Roman" w:hAnsi="Courier New" w:cs="Courier New"/>
                <w:szCs w:val="20"/>
              </w:rPr>
              <w:t>American Indian/Alaska Native</w:t>
            </w:r>
          </w:p>
        </w:tc>
        <w:tc>
          <w:tcPr>
            <w:tcW w:w="1000" w:type="pct"/>
            <w:noWrap/>
            <w:hideMark/>
          </w:tcPr>
          <w:p w14:paraId="43FEF162"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0.7%</w:t>
            </w:r>
          </w:p>
        </w:tc>
        <w:tc>
          <w:tcPr>
            <w:tcW w:w="1000" w:type="pct"/>
            <w:noWrap/>
            <w:hideMark/>
          </w:tcPr>
          <w:p w14:paraId="267F0343"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0.0%</w:t>
            </w:r>
          </w:p>
        </w:tc>
        <w:tc>
          <w:tcPr>
            <w:tcW w:w="1000" w:type="pct"/>
            <w:noWrap/>
            <w:hideMark/>
          </w:tcPr>
          <w:p w14:paraId="71ACDFD4" w14:textId="57DC4971"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13</w:t>
            </w:r>
          </w:p>
        </w:tc>
      </w:tr>
      <w:tr w:rsidR="007C4599" w:rsidRPr="00964A24" w14:paraId="02BDCEBC" w14:textId="77777777" w:rsidTr="00921EBF">
        <w:trPr>
          <w:cantSplit/>
          <w:trHeight w:val="288"/>
          <w:jc w:val="center"/>
        </w:trPr>
        <w:tc>
          <w:tcPr>
            <w:tcW w:w="2000" w:type="pct"/>
            <w:noWrap/>
            <w:vAlign w:val="center"/>
            <w:hideMark/>
          </w:tcPr>
          <w:p w14:paraId="5F03BFF9" w14:textId="77777777" w:rsidR="007C4599" w:rsidRPr="00964A24" w:rsidRDefault="007C4599" w:rsidP="00E00F41">
            <w:pPr>
              <w:rPr>
                <w:rFonts w:ascii="Courier New" w:eastAsia="Times New Roman" w:hAnsi="Courier New" w:cs="Courier New"/>
                <w:szCs w:val="20"/>
              </w:rPr>
            </w:pPr>
            <w:r w:rsidRPr="00964A24">
              <w:rPr>
                <w:rFonts w:ascii="Courier New" w:eastAsia="Times New Roman" w:hAnsi="Courier New" w:cs="Courier New"/>
                <w:szCs w:val="20"/>
              </w:rPr>
              <w:t>Asian</w:t>
            </w:r>
          </w:p>
        </w:tc>
        <w:tc>
          <w:tcPr>
            <w:tcW w:w="1000" w:type="pct"/>
            <w:noWrap/>
            <w:hideMark/>
          </w:tcPr>
          <w:p w14:paraId="2DE8995C"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17.3%</w:t>
            </w:r>
          </w:p>
        </w:tc>
        <w:tc>
          <w:tcPr>
            <w:tcW w:w="1000" w:type="pct"/>
            <w:noWrap/>
            <w:hideMark/>
          </w:tcPr>
          <w:p w14:paraId="4F503976"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1.5%</w:t>
            </w:r>
          </w:p>
        </w:tc>
        <w:tc>
          <w:tcPr>
            <w:tcW w:w="1000" w:type="pct"/>
            <w:noWrap/>
            <w:hideMark/>
          </w:tcPr>
          <w:p w14:paraId="53B931F1" w14:textId="7800792D"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346</w:t>
            </w:r>
          </w:p>
        </w:tc>
      </w:tr>
      <w:tr w:rsidR="007C4599" w:rsidRPr="00964A24" w14:paraId="68CD431A" w14:textId="77777777" w:rsidTr="00921EBF">
        <w:trPr>
          <w:cnfStyle w:val="000000010000" w:firstRow="0" w:lastRow="0" w:firstColumn="0" w:lastColumn="0" w:oddVBand="0" w:evenVBand="0" w:oddHBand="0" w:evenHBand="1" w:firstRowFirstColumn="0" w:firstRowLastColumn="0" w:lastRowFirstColumn="0" w:lastRowLastColumn="0"/>
          <w:cantSplit/>
          <w:trHeight w:val="288"/>
          <w:jc w:val="center"/>
        </w:trPr>
        <w:tc>
          <w:tcPr>
            <w:tcW w:w="2000" w:type="pct"/>
            <w:noWrap/>
            <w:vAlign w:val="center"/>
            <w:hideMark/>
          </w:tcPr>
          <w:p w14:paraId="46B0B027" w14:textId="77777777" w:rsidR="007C4599" w:rsidRPr="00964A24" w:rsidRDefault="007C4599" w:rsidP="00E00F41">
            <w:pPr>
              <w:rPr>
                <w:rFonts w:ascii="Courier New" w:eastAsia="Times New Roman" w:hAnsi="Courier New" w:cs="Courier New"/>
                <w:szCs w:val="20"/>
              </w:rPr>
            </w:pPr>
            <w:r w:rsidRPr="00964A24">
              <w:rPr>
                <w:rFonts w:ascii="Courier New" w:eastAsia="Times New Roman" w:hAnsi="Courier New" w:cs="Courier New"/>
                <w:szCs w:val="20"/>
              </w:rPr>
              <w:t>Hawaiian/Pacific Islander</w:t>
            </w:r>
          </w:p>
        </w:tc>
        <w:tc>
          <w:tcPr>
            <w:tcW w:w="1000" w:type="pct"/>
            <w:noWrap/>
            <w:hideMark/>
          </w:tcPr>
          <w:p w14:paraId="0362A84F"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0.3%</w:t>
            </w:r>
          </w:p>
        </w:tc>
        <w:tc>
          <w:tcPr>
            <w:tcW w:w="1000" w:type="pct"/>
            <w:noWrap/>
            <w:hideMark/>
          </w:tcPr>
          <w:p w14:paraId="7ADF8489"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25.0%</w:t>
            </w:r>
          </w:p>
        </w:tc>
        <w:tc>
          <w:tcPr>
            <w:tcW w:w="1000" w:type="pct"/>
            <w:noWrap/>
            <w:hideMark/>
          </w:tcPr>
          <w:p w14:paraId="6BEC718E" w14:textId="351F7D76"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5</w:t>
            </w:r>
          </w:p>
        </w:tc>
      </w:tr>
      <w:tr w:rsidR="007C4599" w:rsidRPr="00964A24" w14:paraId="615EF576" w14:textId="77777777" w:rsidTr="00921EBF">
        <w:trPr>
          <w:cantSplit/>
          <w:trHeight w:val="288"/>
          <w:jc w:val="center"/>
        </w:trPr>
        <w:tc>
          <w:tcPr>
            <w:tcW w:w="2000" w:type="pct"/>
            <w:noWrap/>
            <w:vAlign w:val="center"/>
            <w:hideMark/>
          </w:tcPr>
          <w:p w14:paraId="259439A7" w14:textId="77777777" w:rsidR="007C4599" w:rsidRPr="00964A24" w:rsidRDefault="007C4599" w:rsidP="00E00F41">
            <w:pPr>
              <w:rPr>
                <w:rFonts w:ascii="Courier New" w:eastAsia="Times New Roman" w:hAnsi="Courier New" w:cs="Courier New"/>
                <w:szCs w:val="20"/>
              </w:rPr>
            </w:pPr>
            <w:r w:rsidRPr="00964A24">
              <w:rPr>
                <w:rFonts w:ascii="Courier New" w:eastAsia="Times New Roman" w:hAnsi="Courier New" w:cs="Courier New"/>
                <w:szCs w:val="20"/>
              </w:rPr>
              <w:t>Hispanic/Latino/a (of any race)</w:t>
            </w:r>
          </w:p>
        </w:tc>
        <w:tc>
          <w:tcPr>
            <w:tcW w:w="1000" w:type="pct"/>
            <w:noWrap/>
            <w:hideMark/>
          </w:tcPr>
          <w:p w14:paraId="42748326"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5.3%</w:t>
            </w:r>
          </w:p>
        </w:tc>
        <w:tc>
          <w:tcPr>
            <w:tcW w:w="1000" w:type="pct"/>
            <w:noWrap/>
            <w:hideMark/>
          </w:tcPr>
          <w:p w14:paraId="0AD82D96"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1.0%</w:t>
            </w:r>
          </w:p>
        </w:tc>
        <w:tc>
          <w:tcPr>
            <w:tcW w:w="1000" w:type="pct"/>
            <w:noWrap/>
            <w:hideMark/>
          </w:tcPr>
          <w:p w14:paraId="225992BC" w14:textId="32BCBD98"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106</w:t>
            </w:r>
          </w:p>
        </w:tc>
      </w:tr>
      <w:tr w:rsidR="007C4599" w:rsidRPr="00964A24" w14:paraId="7ECC8EB6" w14:textId="77777777" w:rsidTr="00921EBF">
        <w:trPr>
          <w:cnfStyle w:val="000000010000" w:firstRow="0" w:lastRow="0" w:firstColumn="0" w:lastColumn="0" w:oddVBand="0" w:evenVBand="0" w:oddHBand="0" w:evenHBand="1" w:firstRowFirstColumn="0" w:firstRowLastColumn="0" w:lastRowFirstColumn="0" w:lastRowLastColumn="0"/>
          <w:cantSplit/>
          <w:trHeight w:val="288"/>
          <w:jc w:val="center"/>
        </w:trPr>
        <w:tc>
          <w:tcPr>
            <w:tcW w:w="2000" w:type="pct"/>
            <w:noWrap/>
            <w:vAlign w:val="center"/>
            <w:hideMark/>
          </w:tcPr>
          <w:p w14:paraId="12FB8E6E" w14:textId="77777777" w:rsidR="007C4599" w:rsidRPr="00964A24" w:rsidRDefault="007C4599" w:rsidP="00E00F41">
            <w:pPr>
              <w:rPr>
                <w:rFonts w:ascii="Courier New" w:eastAsia="Times New Roman" w:hAnsi="Courier New" w:cs="Courier New"/>
                <w:szCs w:val="20"/>
              </w:rPr>
            </w:pPr>
            <w:r w:rsidRPr="00964A24">
              <w:rPr>
                <w:rFonts w:ascii="Courier New" w:eastAsia="Times New Roman" w:hAnsi="Courier New" w:cs="Courier New"/>
                <w:szCs w:val="20"/>
              </w:rPr>
              <w:t>Two or More Races</w:t>
            </w:r>
          </w:p>
        </w:tc>
        <w:tc>
          <w:tcPr>
            <w:tcW w:w="1000" w:type="pct"/>
            <w:noWrap/>
            <w:hideMark/>
          </w:tcPr>
          <w:p w14:paraId="5793CE47"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0.5%</w:t>
            </w:r>
          </w:p>
        </w:tc>
        <w:tc>
          <w:tcPr>
            <w:tcW w:w="1000" w:type="pct"/>
            <w:noWrap/>
            <w:hideMark/>
          </w:tcPr>
          <w:p w14:paraId="5C5D5C19"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11.1%</w:t>
            </w:r>
          </w:p>
        </w:tc>
        <w:tc>
          <w:tcPr>
            <w:tcW w:w="1000" w:type="pct"/>
            <w:noWrap/>
            <w:hideMark/>
          </w:tcPr>
          <w:p w14:paraId="04A310EA" w14:textId="70EADB44"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10</w:t>
            </w:r>
          </w:p>
        </w:tc>
      </w:tr>
      <w:tr w:rsidR="007C4599" w:rsidRPr="00964A24" w14:paraId="229EAC36" w14:textId="77777777" w:rsidTr="00921EBF">
        <w:trPr>
          <w:cantSplit/>
          <w:trHeight w:val="288"/>
          <w:jc w:val="center"/>
        </w:trPr>
        <w:tc>
          <w:tcPr>
            <w:tcW w:w="2000" w:type="pct"/>
            <w:noWrap/>
            <w:vAlign w:val="center"/>
            <w:hideMark/>
          </w:tcPr>
          <w:p w14:paraId="088BD4AE" w14:textId="39B0EFF9" w:rsidR="007C4599" w:rsidRPr="00964A24" w:rsidRDefault="007C4599" w:rsidP="00E00F41">
            <w:pPr>
              <w:rPr>
                <w:rFonts w:ascii="Courier New" w:eastAsia="Times New Roman" w:hAnsi="Courier New" w:cs="Courier New"/>
                <w:b/>
                <w:szCs w:val="20"/>
              </w:rPr>
            </w:pPr>
            <w:r w:rsidRPr="00964A24">
              <w:rPr>
                <w:rFonts w:ascii="Courier New" w:eastAsia="Times New Roman" w:hAnsi="Courier New" w:cs="Courier New"/>
                <w:b/>
                <w:szCs w:val="20"/>
              </w:rPr>
              <w:t xml:space="preserve">Total Tenure System </w:t>
            </w:r>
            <w:r>
              <w:rPr>
                <w:rFonts w:ascii="Courier New" w:eastAsia="Times New Roman" w:hAnsi="Courier New" w:cs="Courier New"/>
                <w:b/>
                <w:szCs w:val="20"/>
              </w:rPr>
              <w:t>Faculty</w:t>
            </w:r>
            <w:r w:rsidRPr="00964A24">
              <w:rPr>
                <w:rFonts w:ascii="Courier New" w:eastAsia="Times New Roman" w:hAnsi="Courier New" w:cs="Courier New"/>
                <w:b/>
                <w:szCs w:val="20"/>
              </w:rPr>
              <w:t xml:space="preserve"> of Color</w:t>
            </w:r>
          </w:p>
        </w:tc>
        <w:tc>
          <w:tcPr>
            <w:tcW w:w="1000" w:type="pct"/>
            <w:noWrap/>
            <w:hideMark/>
          </w:tcPr>
          <w:p w14:paraId="776AD4B9" w14:textId="77777777" w:rsidR="007C4599" w:rsidRPr="00964A24" w:rsidRDefault="007C4599" w:rsidP="00E00F41">
            <w:pPr>
              <w:jc w:val="right"/>
              <w:rPr>
                <w:rFonts w:ascii="Courier New" w:eastAsia="Times New Roman" w:hAnsi="Courier New" w:cs="Courier New"/>
                <w:b/>
                <w:bCs/>
                <w:szCs w:val="20"/>
              </w:rPr>
            </w:pPr>
            <w:r w:rsidRPr="00964A24">
              <w:rPr>
                <w:rFonts w:ascii="Courier New" w:hAnsi="Courier New" w:cs="Courier New"/>
                <w:b/>
                <w:bCs/>
              </w:rPr>
              <w:t>28.8%</w:t>
            </w:r>
          </w:p>
        </w:tc>
        <w:tc>
          <w:tcPr>
            <w:tcW w:w="1000" w:type="pct"/>
            <w:noWrap/>
            <w:hideMark/>
          </w:tcPr>
          <w:p w14:paraId="586FC247" w14:textId="77777777" w:rsidR="007C4599" w:rsidRPr="00964A24" w:rsidRDefault="007C4599" w:rsidP="00E00F41">
            <w:pPr>
              <w:jc w:val="right"/>
              <w:rPr>
                <w:rFonts w:ascii="Courier New" w:eastAsia="Times New Roman" w:hAnsi="Courier New" w:cs="Courier New"/>
                <w:b/>
                <w:szCs w:val="20"/>
              </w:rPr>
            </w:pPr>
            <w:r w:rsidRPr="00964A24">
              <w:rPr>
                <w:rFonts w:ascii="Courier New" w:hAnsi="Courier New" w:cs="Courier New"/>
                <w:b/>
              </w:rPr>
              <w:t>2.7%</w:t>
            </w:r>
          </w:p>
        </w:tc>
        <w:tc>
          <w:tcPr>
            <w:tcW w:w="1000" w:type="pct"/>
            <w:noWrap/>
            <w:hideMark/>
          </w:tcPr>
          <w:p w14:paraId="527D0E69" w14:textId="5369A945" w:rsidR="007C4599" w:rsidRPr="00964A24" w:rsidRDefault="007C4599" w:rsidP="00E00F41">
            <w:pPr>
              <w:jc w:val="right"/>
              <w:rPr>
                <w:rFonts w:ascii="Courier New" w:eastAsia="Times New Roman" w:hAnsi="Courier New" w:cs="Courier New"/>
                <w:b/>
                <w:szCs w:val="20"/>
              </w:rPr>
            </w:pPr>
            <w:r w:rsidRPr="00964A24">
              <w:rPr>
                <w:rFonts w:ascii="Courier New" w:hAnsi="Courier New" w:cs="Courier New"/>
                <w:b/>
              </w:rPr>
              <w:t>575</w:t>
            </w:r>
          </w:p>
        </w:tc>
      </w:tr>
      <w:tr w:rsidR="007C4599" w:rsidRPr="00964A24" w14:paraId="2B090606" w14:textId="77777777" w:rsidTr="00921EBF">
        <w:trPr>
          <w:cnfStyle w:val="000000010000" w:firstRow="0" w:lastRow="0" w:firstColumn="0" w:lastColumn="0" w:oddVBand="0" w:evenVBand="0" w:oddHBand="0" w:evenHBand="1" w:firstRowFirstColumn="0" w:firstRowLastColumn="0" w:lastRowFirstColumn="0" w:lastRowLastColumn="0"/>
          <w:cantSplit/>
          <w:trHeight w:val="288"/>
          <w:jc w:val="center"/>
        </w:trPr>
        <w:tc>
          <w:tcPr>
            <w:tcW w:w="2000" w:type="pct"/>
            <w:noWrap/>
            <w:vAlign w:val="center"/>
            <w:hideMark/>
          </w:tcPr>
          <w:p w14:paraId="3C4153D5" w14:textId="53F2E41F" w:rsidR="007C4599" w:rsidRPr="00964A24" w:rsidRDefault="007C4599" w:rsidP="00E00F41">
            <w:pPr>
              <w:rPr>
                <w:rFonts w:ascii="Courier New" w:eastAsia="Times New Roman" w:hAnsi="Courier New" w:cs="Courier New"/>
                <w:szCs w:val="20"/>
              </w:rPr>
            </w:pPr>
            <w:r>
              <w:rPr>
                <w:rFonts w:ascii="Courier New" w:eastAsia="Times New Roman" w:hAnsi="Courier New" w:cs="Courier New"/>
                <w:szCs w:val="20"/>
              </w:rPr>
              <w:t>White</w:t>
            </w:r>
          </w:p>
        </w:tc>
        <w:tc>
          <w:tcPr>
            <w:tcW w:w="1000" w:type="pct"/>
            <w:noWrap/>
            <w:hideMark/>
          </w:tcPr>
          <w:p w14:paraId="3139DF68"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71.2%</w:t>
            </w:r>
          </w:p>
        </w:tc>
        <w:tc>
          <w:tcPr>
            <w:tcW w:w="1000" w:type="pct"/>
            <w:noWrap/>
            <w:hideMark/>
          </w:tcPr>
          <w:p w14:paraId="143C6822"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0.3%</w:t>
            </w:r>
          </w:p>
        </w:tc>
        <w:tc>
          <w:tcPr>
            <w:tcW w:w="1000" w:type="pct"/>
            <w:noWrap/>
            <w:hideMark/>
          </w:tcPr>
          <w:p w14:paraId="6C73A189" w14:textId="7934C56F"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1,421</w:t>
            </w:r>
          </w:p>
        </w:tc>
      </w:tr>
      <w:tr w:rsidR="007C4599" w:rsidRPr="00964A24" w14:paraId="6AD2EB95" w14:textId="77777777" w:rsidTr="00921EBF">
        <w:trPr>
          <w:cantSplit/>
          <w:trHeight w:val="288"/>
          <w:jc w:val="center"/>
        </w:trPr>
        <w:tc>
          <w:tcPr>
            <w:tcW w:w="2000" w:type="pct"/>
            <w:noWrap/>
            <w:vAlign w:val="center"/>
            <w:hideMark/>
          </w:tcPr>
          <w:p w14:paraId="1438D465" w14:textId="77777777" w:rsidR="007C4599" w:rsidRPr="00964A24" w:rsidRDefault="007C4599" w:rsidP="00E00F41">
            <w:pPr>
              <w:rPr>
                <w:rFonts w:ascii="Courier New" w:eastAsia="Times New Roman" w:hAnsi="Courier New" w:cs="Courier New"/>
                <w:b/>
                <w:szCs w:val="20"/>
              </w:rPr>
            </w:pPr>
            <w:r w:rsidRPr="00964A24">
              <w:rPr>
                <w:rFonts w:ascii="Courier New" w:eastAsia="Times New Roman" w:hAnsi="Courier New" w:cs="Courier New"/>
                <w:b/>
                <w:szCs w:val="20"/>
              </w:rPr>
              <w:t>University Total</w:t>
            </w:r>
          </w:p>
        </w:tc>
        <w:tc>
          <w:tcPr>
            <w:tcW w:w="1000" w:type="pct"/>
            <w:noWrap/>
            <w:hideMark/>
          </w:tcPr>
          <w:p w14:paraId="6338F3B7" w14:textId="77777777" w:rsidR="007C4599" w:rsidRPr="00964A24" w:rsidRDefault="007C4599" w:rsidP="00E00F41">
            <w:pPr>
              <w:jc w:val="right"/>
              <w:rPr>
                <w:rFonts w:ascii="Courier New" w:eastAsia="Times New Roman" w:hAnsi="Courier New" w:cs="Courier New"/>
                <w:b/>
                <w:szCs w:val="20"/>
              </w:rPr>
            </w:pPr>
            <w:r>
              <w:rPr>
                <w:rFonts w:ascii="Courier New" w:eastAsia="Times New Roman" w:hAnsi="Courier New" w:cs="Courier New"/>
                <w:b/>
                <w:szCs w:val="20"/>
              </w:rPr>
              <w:t>100.0%</w:t>
            </w:r>
          </w:p>
        </w:tc>
        <w:tc>
          <w:tcPr>
            <w:tcW w:w="1000" w:type="pct"/>
            <w:noWrap/>
            <w:hideMark/>
          </w:tcPr>
          <w:p w14:paraId="1AEAA932" w14:textId="77777777" w:rsidR="007C4599" w:rsidRPr="00964A24" w:rsidRDefault="007C4599" w:rsidP="00E00F41">
            <w:pPr>
              <w:jc w:val="right"/>
              <w:rPr>
                <w:rFonts w:ascii="Courier New" w:eastAsia="Times New Roman" w:hAnsi="Courier New" w:cs="Courier New"/>
                <w:b/>
                <w:bCs/>
                <w:szCs w:val="20"/>
              </w:rPr>
            </w:pPr>
            <w:r w:rsidRPr="00964A24">
              <w:rPr>
                <w:rFonts w:ascii="Courier New" w:hAnsi="Courier New" w:cs="Courier New"/>
                <w:b/>
                <w:bCs/>
              </w:rPr>
              <w:t>1.0%</w:t>
            </w:r>
          </w:p>
        </w:tc>
        <w:tc>
          <w:tcPr>
            <w:tcW w:w="1000" w:type="pct"/>
            <w:noWrap/>
            <w:hideMark/>
          </w:tcPr>
          <w:p w14:paraId="3769A45A" w14:textId="75ED527E" w:rsidR="007C4599" w:rsidRPr="00964A24" w:rsidRDefault="007C4599" w:rsidP="00E00F41">
            <w:pPr>
              <w:jc w:val="right"/>
              <w:rPr>
                <w:rFonts w:ascii="Courier New" w:eastAsia="Times New Roman" w:hAnsi="Courier New" w:cs="Courier New"/>
                <w:b/>
                <w:bCs/>
                <w:szCs w:val="20"/>
              </w:rPr>
            </w:pPr>
            <w:r w:rsidRPr="00964A24">
              <w:rPr>
                <w:rFonts w:ascii="Courier New" w:hAnsi="Courier New" w:cs="Courier New"/>
                <w:b/>
                <w:bCs/>
              </w:rPr>
              <w:t>1,996</w:t>
            </w:r>
          </w:p>
        </w:tc>
      </w:tr>
      <w:tr w:rsidR="007C4599" w:rsidRPr="00964A24" w14:paraId="4E915A87" w14:textId="77777777" w:rsidTr="00921EBF">
        <w:trPr>
          <w:cnfStyle w:val="000000010000" w:firstRow="0" w:lastRow="0" w:firstColumn="0" w:lastColumn="0" w:oddVBand="0" w:evenVBand="0" w:oddHBand="0" w:evenHBand="1" w:firstRowFirstColumn="0" w:firstRowLastColumn="0" w:lastRowFirstColumn="0" w:lastRowLastColumn="0"/>
          <w:cantSplit/>
          <w:trHeight w:val="288"/>
          <w:jc w:val="center"/>
        </w:trPr>
        <w:tc>
          <w:tcPr>
            <w:tcW w:w="2000" w:type="pct"/>
            <w:noWrap/>
            <w:vAlign w:val="center"/>
            <w:hideMark/>
          </w:tcPr>
          <w:p w14:paraId="38A499A2" w14:textId="562F4761" w:rsidR="007C4599" w:rsidRPr="00964A24" w:rsidRDefault="007C4599" w:rsidP="00E00F41">
            <w:pPr>
              <w:rPr>
                <w:rFonts w:ascii="Courier New" w:eastAsia="Times New Roman" w:hAnsi="Courier New" w:cs="Courier New"/>
                <w:szCs w:val="20"/>
              </w:rPr>
            </w:pPr>
            <w:r w:rsidRPr="00964A24">
              <w:rPr>
                <w:rFonts w:ascii="Courier New" w:eastAsia="Times New Roman" w:hAnsi="Courier New" w:cs="Courier New"/>
                <w:szCs w:val="20"/>
              </w:rPr>
              <w:t>Men</w:t>
            </w:r>
            <w:r>
              <w:rPr>
                <w:rFonts w:ascii="Courier New" w:eastAsia="Times New Roman" w:hAnsi="Courier New" w:cs="Courier New"/>
                <w:szCs w:val="20"/>
              </w:rPr>
              <w:t>**</w:t>
            </w:r>
          </w:p>
        </w:tc>
        <w:tc>
          <w:tcPr>
            <w:tcW w:w="1000" w:type="pct"/>
            <w:noWrap/>
            <w:hideMark/>
          </w:tcPr>
          <w:p w14:paraId="1DA6A1E9"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62.2%</w:t>
            </w:r>
          </w:p>
        </w:tc>
        <w:tc>
          <w:tcPr>
            <w:tcW w:w="1000" w:type="pct"/>
            <w:noWrap/>
            <w:hideMark/>
          </w:tcPr>
          <w:p w14:paraId="1C9E3B1E"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0.2%</w:t>
            </w:r>
          </w:p>
        </w:tc>
        <w:tc>
          <w:tcPr>
            <w:tcW w:w="1000" w:type="pct"/>
            <w:noWrap/>
            <w:hideMark/>
          </w:tcPr>
          <w:p w14:paraId="7D4EAEB5" w14:textId="2C9C211A"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1,241</w:t>
            </w:r>
          </w:p>
        </w:tc>
      </w:tr>
      <w:tr w:rsidR="007C4599" w:rsidRPr="00964A24" w14:paraId="36EC661D" w14:textId="77777777" w:rsidTr="00921EBF">
        <w:trPr>
          <w:cantSplit/>
          <w:trHeight w:val="288"/>
          <w:jc w:val="center"/>
        </w:trPr>
        <w:tc>
          <w:tcPr>
            <w:tcW w:w="2000" w:type="pct"/>
            <w:noWrap/>
            <w:vAlign w:val="center"/>
            <w:hideMark/>
          </w:tcPr>
          <w:p w14:paraId="394AC1CA" w14:textId="0430EC44" w:rsidR="007C4599" w:rsidRPr="00964A24" w:rsidRDefault="007C4599" w:rsidP="00E00F41">
            <w:pPr>
              <w:rPr>
                <w:rFonts w:ascii="Courier New" w:eastAsia="Times New Roman" w:hAnsi="Courier New" w:cs="Courier New"/>
                <w:szCs w:val="20"/>
              </w:rPr>
            </w:pPr>
            <w:r w:rsidRPr="00964A24">
              <w:rPr>
                <w:rFonts w:ascii="Courier New" w:eastAsia="Times New Roman" w:hAnsi="Courier New" w:cs="Courier New"/>
                <w:szCs w:val="20"/>
              </w:rPr>
              <w:t>Women</w:t>
            </w:r>
            <w:r>
              <w:rPr>
                <w:rFonts w:ascii="Courier New" w:eastAsia="Times New Roman" w:hAnsi="Courier New" w:cs="Courier New"/>
                <w:szCs w:val="20"/>
              </w:rPr>
              <w:t>**</w:t>
            </w:r>
          </w:p>
        </w:tc>
        <w:tc>
          <w:tcPr>
            <w:tcW w:w="1000" w:type="pct"/>
            <w:noWrap/>
            <w:hideMark/>
          </w:tcPr>
          <w:p w14:paraId="03F92692"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37.8%</w:t>
            </w:r>
          </w:p>
        </w:tc>
        <w:tc>
          <w:tcPr>
            <w:tcW w:w="1000" w:type="pct"/>
            <w:noWrap/>
            <w:hideMark/>
          </w:tcPr>
          <w:p w14:paraId="08496DC2" w14:textId="77777777"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2.3%</w:t>
            </w:r>
          </w:p>
        </w:tc>
        <w:tc>
          <w:tcPr>
            <w:tcW w:w="1000" w:type="pct"/>
            <w:noWrap/>
            <w:hideMark/>
          </w:tcPr>
          <w:p w14:paraId="0404603B" w14:textId="5551FB83" w:rsidR="007C4599" w:rsidRPr="00964A24" w:rsidRDefault="007C4599" w:rsidP="00E00F41">
            <w:pPr>
              <w:jc w:val="right"/>
              <w:rPr>
                <w:rFonts w:ascii="Courier New" w:eastAsia="Times New Roman" w:hAnsi="Courier New" w:cs="Courier New"/>
                <w:szCs w:val="20"/>
              </w:rPr>
            </w:pPr>
            <w:r w:rsidRPr="00964A24">
              <w:rPr>
                <w:rFonts w:ascii="Courier New" w:hAnsi="Courier New" w:cs="Courier New"/>
              </w:rPr>
              <w:t>755</w:t>
            </w:r>
          </w:p>
        </w:tc>
      </w:tr>
    </w:tbl>
    <w:p w14:paraId="2B38948C" w14:textId="77777777" w:rsidR="00E56E6B" w:rsidRDefault="00E56E6B">
      <w:pPr>
        <w:rPr>
          <w:rFonts w:ascii="Gotham Medium" w:eastAsiaTheme="majorEastAsia" w:hAnsi="Gotham Medium" w:cstheme="majorBidi"/>
          <w:sz w:val="48"/>
          <w:szCs w:val="32"/>
        </w:rPr>
      </w:pPr>
      <w:bookmarkStart w:id="16" w:name="Disability"/>
      <w:bookmarkEnd w:id="16"/>
      <w:r>
        <w:br w:type="page"/>
      </w:r>
    </w:p>
    <w:p w14:paraId="0A2237A4" w14:textId="0D52594D" w:rsidR="00753321" w:rsidRDefault="00753321" w:rsidP="007576B3">
      <w:pPr>
        <w:pStyle w:val="Heading2"/>
      </w:pPr>
      <w:r>
        <w:lastRenderedPageBreak/>
        <w:t>Disability</w:t>
      </w:r>
    </w:p>
    <w:p w14:paraId="5DBD3D8F" w14:textId="28D90C5C" w:rsidR="00753321" w:rsidRPr="00753321" w:rsidRDefault="00753321" w:rsidP="00E56E6B">
      <w:pPr>
        <w:pStyle w:val="Heading3"/>
        <w:spacing w:after="200"/>
      </w:pPr>
      <w:bookmarkStart w:id="17" w:name="Types_of_Disability"/>
      <w:bookmarkEnd w:id="17"/>
      <w:r>
        <w:t>TYPES OF DISABILITY BY MAJOR CHARACTERISTIC AND ONE</w:t>
      </w:r>
      <w:r w:rsidR="00F77661">
        <w:t>-</w:t>
      </w:r>
      <w:r>
        <w:t>YEAR PERCENT CHANGE</w:t>
      </w:r>
    </w:p>
    <w:p w14:paraId="5A21A9B5" w14:textId="7D601866" w:rsidR="00753321" w:rsidRPr="00753321" w:rsidRDefault="00753321" w:rsidP="00E56E6B">
      <w:pPr>
        <w:spacing w:after="200"/>
      </w:pPr>
      <w:r>
        <w:t>In the 20</w:t>
      </w:r>
      <w:r w:rsidR="00924B11">
        <w:t>19</w:t>
      </w:r>
      <w:r>
        <w:t>-</w:t>
      </w:r>
      <w:r w:rsidR="00924B11">
        <w:t>20</w:t>
      </w:r>
      <w:r>
        <w:t xml:space="preserve"> reporting year, various types of permanent disabilities were represented throughout campus with psychiatric and learning disabilities being the most frequently registered with RCPD among students and chronic health and </w:t>
      </w:r>
      <w:r w:rsidR="00287020">
        <w:t>mobility-</w:t>
      </w:r>
      <w:r>
        <w:t>related disabilities being the most frequently registered among employees.</w:t>
      </w:r>
    </w:p>
    <w:p w14:paraId="1DA0B595" w14:textId="5C0B3050" w:rsidR="00753321" w:rsidRDefault="00287020" w:rsidP="00E56E6B">
      <w:pPr>
        <w:spacing w:after="200"/>
      </w:pPr>
      <w:r>
        <w:t>RCPD</w:t>
      </w:r>
      <w:r w:rsidR="00753321" w:rsidRPr="00DD3CE0">
        <w:t xml:space="preserve"> served 2,</w:t>
      </w:r>
      <w:r w:rsidR="00977910" w:rsidRPr="00DD3CE0">
        <w:t>681</w:t>
      </w:r>
      <w:r w:rsidR="00753321" w:rsidRPr="00DD3CE0">
        <w:t xml:space="preserve"> students with permanent disabilities between May 201</w:t>
      </w:r>
      <w:r w:rsidR="00977910" w:rsidRPr="00DD3CE0">
        <w:t>9</w:t>
      </w:r>
      <w:r w:rsidR="00753321" w:rsidRPr="00DD3CE0">
        <w:t xml:space="preserve"> and May 20</w:t>
      </w:r>
      <w:r w:rsidR="00977910" w:rsidRPr="00DD3CE0">
        <w:t>20</w:t>
      </w:r>
      <w:r w:rsidR="00753321" w:rsidRPr="00DD3CE0">
        <w:t xml:space="preserve">. This is a </w:t>
      </w:r>
      <w:r w:rsidR="00977910" w:rsidRPr="00DD3CE0">
        <w:t>9</w:t>
      </w:r>
      <w:r w:rsidR="00753321" w:rsidRPr="00DD3CE0">
        <w:t>.</w:t>
      </w:r>
      <w:r w:rsidR="00977910" w:rsidRPr="00DD3CE0">
        <w:t>8</w:t>
      </w:r>
      <w:r w:rsidR="00753321" w:rsidRPr="00DD3CE0">
        <w:t xml:space="preserve">% increase from the previous year. Additionally, </w:t>
      </w:r>
      <w:r w:rsidR="00977910" w:rsidRPr="00DD3CE0">
        <w:t xml:space="preserve">335 </w:t>
      </w:r>
      <w:r w:rsidR="00753321" w:rsidRPr="00DD3CE0">
        <w:t>employees with active permanent disabilities r</w:t>
      </w:r>
      <w:r w:rsidR="007766A5">
        <w:t>egistered</w:t>
      </w:r>
      <w:r w:rsidR="00753321" w:rsidRPr="00DD3CE0">
        <w:t xml:space="preserve"> with RCPD over the same period, which represents a</w:t>
      </w:r>
      <w:r w:rsidR="00977910" w:rsidRPr="00DD3CE0">
        <w:t>n</w:t>
      </w:r>
      <w:r w:rsidR="00753321" w:rsidRPr="00DD3CE0">
        <w:t xml:space="preserve"> </w:t>
      </w:r>
      <w:r w:rsidR="00977910" w:rsidRPr="00DD3CE0">
        <w:t>18.3</w:t>
      </w:r>
      <w:r w:rsidR="00753321" w:rsidRPr="00DD3CE0">
        <w:t>% increase from the previous year.</w:t>
      </w:r>
    </w:p>
    <w:p w14:paraId="72A12121" w14:textId="3B771DDF" w:rsidR="00036D32" w:rsidRDefault="00036D32" w:rsidP="00E56E6B">
      <w:pPr>
        <w:pStyle w:val="Heading5"/>
      </w:pPr>
      <w:r>
        <w:t>Notes on the data</w:t>
      </w:r>
    </w:p>
    <w:p w14:paraId="3962D259" w14:textId="34494FAB" w:rsidR="00753321" w:rsidRDefault="00036D32" w:rsidP="00753321">
      <w:r>
        <w:t>Statics presented in this report represent only individuals with p</w:t>
      </w:r>
      <w:r w:rsidRPr="00036D32">
        <w:t xml:space="preserve">ermanent disabilities </w:t>
      </w:r>
      <w:r>
        <w:t xml:space="preserve">who </w:t>
      </w:r>
      <w:r w:rsidR="00180BB9">
        <w:t xml:space="preserve">voluntarily </w:t>
      </w:r>
      <w:r>
        <w:t>registered as such with RCPD</w:t>
      </w:r>
      <w:r w:rsidRPr="00036D32">
        <w:t xml:space="preserve">. </w:t>
      </w:r>
      <w:r w:rsidR="00287020">
        <w:t>T</w:t>
      </w:r>
      <w:r>
        <w:t>o preserve confidentiality given the very small number of individuals reporting certain types of disabilities, breakouts by disability type are presented in this report only as percentages of the total.</w:t>
      </w:r>
    </w:p>
    <w:p w14:paraId="6A55F8FC" w14:textId="34A793D4" w:rsidR="00DC0FBA" w:rsidRDefault="00753321" w:rsidP="00E56E6B">
      <w:pPr>
        <w:pStyle w:val="Heading3"/>
        <w:sectPr w:rsidR="00DC0FBA" w:rsidSect="00C278A3">
          <w:pgSz w:w="12240" w:h="15840" w:code="1"/>
          <w:pgMar w:top="720" w:right="603" w:bottom="720" w:left="720" w:header="720" w:footer="720" w:gutter="0"/>
          <w:cols w:space="720"/>
          <w:titlePg/>
          <w:docGrid w:linePitch="360"/>
        </w:sectPr>
      </w:pPr>
      <w:r>
        <w:t>Disability by type</w:t>
      </w:r>
    </w:p>
    <w:p w14:paraId="7F3DD035" w14:textId="77777777" w:rsidR="00753321" w:rsidRPr="00753321" w:rsidRDefault="00753321" w:rsidP="00E730C9">
      <w:pPr>
        <w:pStyle w:val="Heading4"/>
      </w:pPr>
      <w:r w:rsidRPr="00753321">
        <w:t>Students</w:t>
      </w:r>
    </w:p>
    <w:p w14:paraId="46872376" w14:textId="20B9B514" w:rsidR="00753321" w:rsidRPr="00DC2E32" w:rsidRDefault="00753321" w:rsidP="006E4573">
      <w:pPr>
        <w:spacing w:after="200"/>
      </w:pPr>
      <w:r>
        <w:t>Among students, the most frequently reported disabilities in the 20</w:t>
      </w:r>
      <w:r w:rsidR="00924B11">
        <w:t xml:space="preserve">19-20 </w:t>
      </w:r>
      <w:r>
        <w:t xml:space="preserve">reporting year were psychiatric </w:t>
      </w:r>
      <w:r w:rsidR="00DC2E32">
        <w:t xml:space="preserve">disabilities (35.8%) </w:t>
      </w:r>
      <w:r>
        <w:t>and learning disabilities</w:t>
      </w:r>
      <w:r w:rsidR="00DC2E32">
        <w:t xml:space="preserve"> (34.5</w:t>
      </w:r>
      <w:r w:rsidR="00DC2E32" w:rsidRPr="00DC2E32">
        <w:t>%).</w:t>
      </w:r>
      <w:r w:rsidRPr="00DD3CE0">
        <w:t xml:space="preserve"> The next largest reported type of disability is a chronic health disability at 15.</w:t>
      </w:r>
      <w:r w:rsidR="00DC2E32" w:rsidRPr="00DD3CE0">
        <w:t>5</w:t>
      </w:r>
      <w:r w:rsidRPr="00DD3CE0">
        <w:t xml:space="preserve">%. These account for </w:t>
      </w:r>
      <w:r w:rsidR="00DC2E32" w:rsidRPr="00DD3CE0">
        <w:t xml:space="preserve">over </w:t>
      </w:r>
      <w:r w:rsidRPr="00DD3CE0">
        <w:t>85% of all disabilities registered with RCPD. Multiple disabilities were reported at 20.5%.</w:t>
      </w:r>
    </w:p>
    <w:tbl>
      <w:tblPr>
        <w:tblStyle w:val="DEITableStyle"/>
        <w:tblW w:w="4927" w:type="dxa"/>
        <w:jc w:val="center"/>
        <w:tblLook w:val="04A0" w:firstRow="1" w:lastRow="0" w:firstColumn="1" w:lastColumn="0" w:noHBand="0" w:noVBand="1"/>
      </w:tblPr>
      <w:tblGrid>
        <w:gridCol w:w="3510"/>
        <w:gridCol w:w="1417"/>
      </w:tblGrid>
      <w:tr w:rsidR="00C77C54" w:rsidRPr="00DC2E32" w14:paraId="27B4F261" w14:textId="77777777" w:rsidTr="00DC2E32">
        <w:trPr>
          <w:cnfStyle w:val="100000000000" w:firstRow="1" w:lastRow="0" w:firstColumn="0" w:lastColumn="0" w:oddVBand="0" w:evenVBand="0" w:oddHBand="0" w:evenHBand="0" w:firstRowFirstColumn="0" w:firstRowLastColumn="0" w:lastRowFirstColumn="0" w:lastRowLastColumn="0"/>
          <w:trHeight w:val="300"/>
          <w:jc w:val="center"/>
        </w:trPr>
        <w:tc>
          <w:tcPr>
            <w:tcW w:w="3510" w:type="dxa"/>
            <w:noWrap/>
            <w:vAlign w:val="center"/>
          </w:tcPr>
          <w:p w14:paraId="49684720" w14:textId="77777777" w:rsidR="00C77C54" w:rsidRPr="00DD3CE0" w:rsidRDefault="00C77C54" w:rsidP="003341AB">
            <w:pPr>
              <w:rPr>
                <w:rFonts w:ascii="Courier New" w:eastAsia="Times New Roman" w:hAnsi="Courier New" w:cs="Courier New"/>
                <w:bCs/>
                <w:color w:val="000000"/>
                <w:szCs w:val="20"/>
              </w:rPr>
            </w:pPr>
            <w:r w:rsidRPr="00DD3CE0">
              <w:rPr>
                <w:rFonts w:ascii="Courier New" w:eastAsia="Times New Roman" w:hAnsi="Courier New" w:cs="Courier New"/>
                <w:bCs/>
                <w:color w:val="000000"/>
                <w:szCs w:val="20"/>
              </w:rPr>
              <w:t>Disability Type</w:t>
            </w:r>
          </w:p>
        </w:tc>
        <w:tc>
          <w:tcPr>
            <w:tcW w:w="1417" w:type="dxa"/>
            <w:noWrap/>
            <w:vAlign w:val="center"/>
          </w:tcPr>
          <w:p w14:paraId="407D7316" w14:textId="77777777" w:rsidR="00C77C54" w:rsidRPr="00DD3CE0" w:rsidRDefault="00C77C54" w:rsidP="003341AB">
            <w:pPr>
              <w:jc w:val="right"/>
              <w:rPr>
                <w:rFonts w:ascii="Courier New" w:eastAsia="Times New Roman" w:hAnsi="Courier New" w:cs="Courier New"/>
                <w:bCs/>
                <w:color w:val="000000"/>
                <w:szCs w:val="20"/>
              </w:rPr>
            </w:pPr>
            <w:r w:rsidRPr="00DD3CE0">
              <w:rPr>
                <w:rFonts w:ascii="Courier New" w:eastAsia="Times New Roman" w:hAnsi="Courier New" w:cs="Courier New"/>
                <w:bCs/>
                <w:color w:val="000000"/>
                <w:szCs w:val="20"/>
              </w:rPr>
              <w:t>Percentage</w:t>
            </w:r>
          </w:p>
        </w:tc>
      </w:tr>
      <w:tr w:rsidR="00DC2E32" w:rsidRPr="00DC2E32" w14:paraId="195A72C5" w14:textId="77777777" w:rsidTr="00DD3CE0">
        <w:trPr>
          <w:trHeight w:val="300"/>
          <w:jc w:val="center"/>
        </w:trPr>
        <w:tc>
          <w:tcPr>
            <w:tcW w:w="0" w:type="dxa"/>
            <w:noWrap/>
            <w:hideMark/>
          </w:tcPr>
          <w:p w14:paraId="63C32F7B" w14:textId="3C0472FC"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Psychiatric</w:t>
            </w:r>
          </w:p>
        </w:tc>
        <w:tc>
          <w:tcPr>
            <w:tcW w:w="1417" w:type="dxa"/>
            <w:noWrap/>
            <w:hideMark/>
          </w:tcPr>
          <w:p w14:paraId="52015D05" w14:textId="11BC0C69"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35.8%</w:t>
            </w:r>
          </w:p>
        </w:tc>
      </w:tr>
      <w:tr w:rsidR="00DC2E32" w:rsidRPr="00DC2E32" w14:paraId="6793C479"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3DF19CE6" w14:textId="7634C9F8"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Learning Disability</w:t>
            </w:r>
          </w:p>
        </w:tc>
        <w:tc>
          <w:tcPr>
            <w:tcW w:w="1417" w:type="dxa"/>
            <w:noWrap/>
            <w:hideMark/>
          </w:tcPr>
          <w:p w14:paraId="791CF945" w14:textId="62352747"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34.5%</w:t>
            </w:r>
          </w:p>
        </w:tc>
      </w:tr>
      <w:tr w:rsidR="00DC2E32" w:rsidRPr="00DC2E32" w14:paraId="03CAF5C1" w14:textId="77777777" w:rsidTr="00DD3CE0">
        <w:trPr>
          <w:trHeight w:val="300"/>
          <w:jc w:val="center"/>
        </w:trPr>
        <w:tc>
          <w:tcPr>
            <w:tcW w:w="0" w:type="dxa"/>
            <w:noWrap/>
            <w:hideMark/>
          </w:tcPr>
          <w:p w14:paraId="2AE55244" w14:textId="2C30B61F"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Chronic Health</w:t>
            </w:r>
          </w:p>
        </w:tc>
        <w:tc>
          <w:tcPr>
            <w:tcW w:w="1417" w:type="dxa"/>
            <w:noWrap/>
            <w:hideMark/>
          </w:tcPr>
          <w:p w14:paraId="3A91BB4B" w14:textId="63C7893E"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15.5%</w:t>
            </w:r>
          </w:p>
        </w:tc>
      </w:tr>
      <w:tr w:rsidR="00DC2E32" w:rsidRPr="00DC2E32" w14:paraId="430B3DD4"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1C42A7DC" w14:textId="78E90263"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Mobility</w:t>
            </w:r>
          </w:p>
        </w:tc>
        <w:tc>
          <w:tcPr>
            <w:tcW w:w="1417" w:type="dxa"/>
            <w:noWrap/>
            <w:hideMark/>
          </w:tcPr>
          <w:p w14:paraId="442E65FC" w14:textId="1E0D7B44"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4.4%</w:t>
            </w:r>
          </w:p>
        </w:tc>
      </w:tr>
      <w:tr w:rsidR="00DC2E32" w:rsidRPr="00DC2E32" w14:paraId="615ADEB8" w14:textId="77777777" w:rsidTr="00DD3CE0">
        <w:trPr>
          <w:trHeight w:val="300"/>
          <w:jc w:val="center"/>
        </w:trPr>
        <w:tc>
          <w:tcPr>
            <w:tcW w:w="0" w:type="dxa"/>
            <w:noWrap/>
            <w:hideMark/>
          </w:tcPr>
          <w:p w14:paraId="214FBA38" w14:textId="063E9761"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Autism Spectrum</w:t>
            </w:r>
          </w:p>
        </w:tc>
        <w:tc>
          <w:tcPr>
            <w:tcW w:w="1417" w:type="dxa"/>
            <w:noWrap/>
            <w:hideMark/>
          </w:tcPr>
          <w:p w14:paraId="0AA7C5C5" w14:textId="2A421624"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2.5%</w:t>
            </w:r>
          </w:p>
        </w:tc>
      </w:tr>
      <w:tr w:rsidR="00DC2E32" w:rsidRPr="00DC2E32" w14:paraId="44233DDA"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761F35F9" w14:textId="44583BDE"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Deaf/Hard of Hearing</w:t>
            </w:r>
          </w:p>
        </w:tc>
        <w:tc>
          <w:tcPr>
            <w:tcW w:w="1417" w:type="dxa"/>
            <w:noWrap/>
            <w:hideMark/>
          </w:tcPr>
          <w:p w14:paraId="26667856" w14:textId="07FD96DB"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2.2%</w:t>
            </w:r>
          </w:p>
        </w:tc>
      </w:tr>
      <w:tr w:rsidR="00DC2E32" w:rsidRPr="00DC2E32" w14:paraId="633C2E27" w14:textId="77777777" w:rsidTr="00DD3CE0">
        <w:trPr>
          <w:trHeight w:val="300"/>
          <w:jc w:val="center"/>
        </w:trPr>
        <w:tc>
          <w:tcPr>
            <w:tcW w:w="0" w:type="dxa"/>
            <w:noWrap/>
            <w:hideMark/>
          </w:tcPr>
          <w:p w14:paraId="1708C065" w14:textId="269115EB"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Brain Injury</w:t>
            </w:r>
          </w:p>
        </w:tc>
        <w:tc>
          <w:tcPr>
            <w:tcW w:w="1417" w:type="dxa"/>
            <w:noWrap/>
            <w:hideMark/>
          </w:tcPr>
          <w:p w14:paraId="45C9A142" w14:textId="2702A15A"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2.0%</w:t>
            </w:r>
          </w:p>
        </w:tc>
      </w:tr>
      <w:tr w:rsidR="00DC2E32" w:rsidRPr="00DC2E32" w14:paraId="6D2FB76A"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16C36B75" w14:textId="2AF4D064"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Blindness/Visual Impairment</w:t>
            </w:r>
          </w:p>
        </w:tc>
        <w:tc>
          <w:tcPr>
            <w:tcW w:w="1417" w:type="dxa"/>
            <w:noWrap/>
            <w:hideMark/>
          </w:tcPr>
          <w:p w14:paraId="61FE2073" w14:textId="0CEB45E0"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1.6%</w:t>
            </w:r>
          </w:p>
        </w:tc>
      </w:tr>
      <w:tr w:rsidR="00DC2E32" w:rsidRPr="00DC2E32" w14:paraId="26667C4C" w14:textId="77777777" w:rsidTr="00DD3CE0">
        <w:trPr>
          <w:trHeight w:val="300"/>
          <w:jc w:val="center"/>
        </w:trPr>
        <w:tc>
          <w:tcPr>
            <w:tcW w:w="0" w:type="dxa"/>
            <w:noWrap/>
            <w:hideMark/>
          </w:tcPr>
          <w:p w14:paraId="5A9C3CF7" w14:textId="38E46908"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Other</w:t>
            </w:r>
          </w:p>
        </w:tc>
        <w:tc>
          <w:tcPr>
            <w:tcW w:w="1417" w:type="dxa"/>
            <w:noWrap/>
            <w:hideMark/>
          </w:tcPr>
          <w:p w14:paraId="36DBB975" w14:textId="2D9E3CC3" w:rsidR="00DC2E32" w:rsidRPr="00DC2E32" w:rsidRDefault="00DC2E32" w:rsidP="00DC2E32">
            <w:pPr>
              <w:jc w:val="right"/>
              <w:rPr>
                <w:rFonts w:ascii="Courier New" w:eastAsia="Times New Roman" w:hAnsi="Courier New" w:cs="Courier New"/>
                <w:color w:val="000000"/>
                <w:szCs w:val="20"/>
                <w:highlight w:val="yellow"/>
              </w:rPr>
            </w:pPr>
            <w:r w:rsidRPr="00DD3CE0">
              <w:rPr>
                <w:rFonts w:ascii="Courier New" w:hAnsi="Courier New" w:cs="Courier New"/>
              </w:rPr>
              <w:t>1.6%</w:t>
            </w:r>
          </w:p>
        </w:tc>
      </w:tr>
      <w:tr w:rsidR="00DC2E32" w:rsidRPr="00DC2E32" w14:paraId="7355D71E"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44BB2B54" w14:textId="2DC409E3" w:rsidR="00DC2E32" w:rsidRPr="00DC2E32" w:rsidRDefault="00DC2E32" w:rsidP="00DC2E32">
            <w:pPr>
              <w:rPr>
                <w:rFonts w:ascii="Courier New" w:eastAsia="Times New Roman" w:hAnsi="Courier New" w:cs="Courier New"/>
                <w:color w:val="000000"/>
                <w:szCs w:val="20"/>
                <w:highlight w:val="yellow"/>
              </w:rPr>
            </w:pPr>
            <w:r w:rsidRPr="00DD3CE0">
              <w:rPr>
                <w:rFonts w:ascii="Courier New" w:hAnsi="Courier New" w:cs="Courier New"/>
              </w:rPr>
              <w:t>Multiple</w:t>
            </w:r>
          </w:p>
        </w:tc>
        <w:tc>
          <w:tcPr>
            <w:tcW w:w="1417" w:type="dxa"/>
            <w:noWrap/>
            <w:hideMark/>
          </w:tcPr>
          <w:p w14:paraId="5B7A0670" w14:textId="1CB36CC5" w:rsidR="00DC2E32" w:rsidRPr="00DC2E32" w:rsidRDefault="00DC2E32" w:rsidP="00DC2E32">
            <w:pPr>
              <w:jc w:val="right"/>
              <w:rPr>
                <w:rFonts w:ascii="Courier New" w:eastAsia="Times New Roman" w:hAnsi="Courier New" w:cs="Courier New"/>
                <w:color w:val="000000"/>
                <w:szCs w:val="20"/>
              </w:rPr>
            </w:pPr>
            <w:r w:rsidRPr="00DD3CE0">
              <w:rPr>
                <w:rFonts w:ascii="Courier New" w:hAnsi="Courier New" w:cs="Courier New"/>
              </w:rPr>
              <w:t>20.5%</w:t>
            </w:r>
          </w:p>
        </w:tc>
      </w:tr>
    </w:tbl>
    <w:p w14:paraId="5F165866" w14:textId="77777777" w:rsidR="00753321" w:rsidRDefault="00753321"/>
    <w:p w14:paraId="774A17D2" w14:textId="77777777" w:rsidR="00753321" w:rsidRDefault="00753321" w:rsidP="00E730C9">
      <w:pPr>
        <w:pStyle w:val="Heading4"/>
      </w:pPr>
      <w:r>
        <w:t>Employees</w:t>
      </w:r>
    </w:p>
    <w:p w14:paraId="1572C63C" w14:textId="0F648534" w:rsidR="00DC0FBA" w:rsidRDefault="00753321" w:rsidP="006E4573">
      <w:pPr>
        <w:spacing w:after="400"/>
      </w:pPr>
      <w:r w:rsidRPr="00356F67">
        <w:t>For employees in the 2019</w:t>
      </w:r>
      <w:r w:rsidR="00924B11" w:rsidRPr="00356F67">
        <w:t>-20</w:t>
      </w:r>
      <w:r w:rsidRPr="00356F67">
        <w:t xml:space="preserve"> reporting year, </w:t>
      </w:r>
      <w:r w:rsidR="00356F67" w:rsidRPr="00DD3CE0">
        <w:t xml:space="preserve">mobility disabilities </w:t>
      </w:r>
      <w:r w:rsidR="00356F67" w:rsidRPr="00356F67">
        <w:t xml:space="preserve">(24.6%), </w:t>
      </w:r>
      <w:r w:rsidRPr="00356F67">
        <w:t xml:space="preserve">chronic health </w:t>
      </w:r>
      <w:r w:rsidRPr="00DD3CE0">
        <w:t>disabilities (24.</w:t>
      </w:r>
      <w:r w:rsidR="00356F67" w:rsidRPr="00DD3CE0">
        <w:t>6</w:t>
      </w:r>
      <w:r w:rsidRPr="00DD3CE0">
        <w:t>%) and psychiatric disabilities (</w:t>
      </w:r>
      <w:r w:rsidR="00356F67" w:rsidRPr="00DD3CE0">
        <w:t>20.8</w:t>
      </w:r>
      <w:r w:rsidRPr="00DD3CE0">
        <w:t xml:space="preserve">%) account for </w:t>
      </w:r>
      <w:r w:rsidR="00356F67" w:rsidRPr="00DD3CE0">
        <w:t>more than 70</w:t>
      </w:r>
      <w:r w:rsidRPr="00DD3CE0">
        <w:t>% of all disabilities registered with RCPD. Multiple disabilities were reported at 14.</w:t>
      </w:r>
      <w:r w:rsidR="00356F67" w:rsidRPr="00DD3CE0">
        <w:t>7</w:t>
      </w:r>
      <w:r w:rsidRPr="00DD3CE0">
        <w:t>% for 201</w:t>
      </w:r>
      <w:r w:rsidR="00356F67" w:rsidRPr="00DD3CE0">
        <w:t>9</w:t>
      </w:r>
      <w:r w:rsidRPr="00DD3CE0">
        <w:t>-</w:t>
      </w:r>
      <w:r w:rsidR="00356F67" w:rsidRPr="00DD3CE0">
        <w:t>20</w:t>
      </w:r>
      <w:r w:rsidRPr="00DD3CE0">
        <w:t>.</w:t>
      </w:r>
    </w:p>
    <w:tbl>
      <w:tblPr>
        <w:tblStyle w:val="DEITableStyle"/>
        <w:tblW w:w="5017" w:type="dxa"/>
        <w:jc w:val="center"/>
        <w:tblLook w:val="04A0" w:firstRow="1" w:lastRow="0" w:firstColumn="1" w:lastColumn="0" w:noHBand="0" w:noVBand="1"/>
      </w:tblPr>
      <w:tblGrid>
        <w:gridCol w:w="3600"/>
        <w:gridCol w:w="1417"/>
      </w:tblGrid>
      <w:tr w:rsidR="003341AB" w:rsidRPr="00356F67" w14:paraId="7E8F09EF" w14:textId="77777777" w:rsidTr="00F429E3">
        <w:trPr>
          <w:cnfStyle w:val="100000000000" w:firstRow="1" w:lastRow="0" w:firstColumn="0" w:lastColumn="0" w:oddVBand="0" w:evenVBand="0" w:oddHBand="0" w:evenHBand="0" w:firstRowFirstColumn="0" w:firstRowLastColumn="0" w:lastRowFirstColumn="0" w:lastRowLastColumn="0"/>
          <w:trHeight w:val="300"/>
          <w:jc w:val="center"/>
        </w:trPr>
        <w:tc>
          <w:tcPr>
            <w:tcW w:w="3600" w:type="dxa"/>
            <w:noWrap/>
            <w:vAlign w:val="center"/>
          </w:tcPr>
          <w:p w14:paraId="6F2BB1B4" w14:textId="77777777" w:rsidR="003341AB" w:rsidRPr="00DD3CE0" w:rsidRDefault="003341AB" w:rsidP="00DC0FBA">
            <w:pPr>
              <w:rPr>
                <w:rFonts w:ascii="Courier New" w:eastAsia="Times New Roman" w:hAnsi="Courier New" w:cs="Courier New"/>
                <w:color w:val="000000"/>
                <w:szCs w:val="20"/>
              </w:rPr>
            </w:pPr>
            <w:r w:rsidRPr="00DD3CE0">
              <w:rPr>
                <w:rFonts w:ascii="Courier New" w:eastAsia="Times New Roman" w:hAnsi="Courier New" w:cs="Courier New"/>
                <w:color w:val="000000"/>
                <w:szCs w:val="20"/>
              </w:rPr>
              <w:t>Disability Type</w:t>
            </w:r>
          </w:p>
        </w:tc>
        <w:tc>
          <w:tcPr>
            <w:tcW w:w="1417" w:type="dxa"/>
            <w:noWrap/>
            <w:vAlign w:val="center"/>
          </w:tcPr>
          <w:p w14:paraId="7A4D3249" w14:textId="77777777" w:rsidR="003341AB" w:rsidRPr="00DD3CE0" w:rsidRDefault="003341AB" w:rsidP="00DC0FBA">
            <w:pPr>
              <w:jc w:val="right"/>
              <w:rPr>
                <w:rFonts w:ascii="Courier New" w:eastAsia="Times New Roman" w:hAnsi="Courier New" w:cs="Courier New"/>
                <w:color w:val="000000"/>
                <w:szCs w:val="20"/>
              </w:rPr>
            </w:pPr>
            <w:r w:rsidRPr="00DD3CE0">
              <w:rPr>
                <w:rFonts w:ascii="Courier New" w:eastAsia="Times New Roman" w:hAnsi="Courier New" w:cs="Courier New"/>
                <w:color w:val="000000"/>
                <w:szCs w:val="20"/>
              </w:rPr>
              <w:t>Percentage</w:t>
            </w:r>
          </w:p>
        </w:tc>
      </w:tr>
      <w:tr w:rsidR="00356F67" w:rsidRPr="00356F67" w14:paraId="59D7658E" w14:textId="77777777" w:rsidTr="00DD3CE0">
        <w:trPr>
          <w:trHeight w:val="300"/>
          <w:jc w:val="center"/>
        </w:trPr>
        <w:tc>
          <w:tcPr>
            <w:tcW w:w="0" w:type="dxa"/>
            <w:noWrap/>
            <w:hideMark/>
          </w:tcPr>
          <w:p w14:paraId="507D19EC" w14:textId="52829D74"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Mobility</w:t>
            </w:r>
          </w:p>
        </w:tc>
        <w:tc>
          <w:tcPr>
            <w:tcW w:w="0" w:type="dxa"/>
            <w:noWrap/>
            <w:hideMark/>
          </w:tcPr>
          <w:p w14:paraId="6A585590" w14:textId="77DF4BF2"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24.6%</w:t>
            </w:r>
          </w:p>
        </w:tc>
      </w:tr>
      <w:tr w:rsidR="00356F67" w:rsidRPr="00356F67" w14:paraId="387EEBFD"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375FD62C" w14:textId="4C7176D4"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Chronic Health</w:t>
            </w:r>
          </w:p>
        </w:tc>
        <w:tc>
          <w:tcPr>
            <w:tcW w:w="0" w:type="dxa"/>
            <w:noWrap/>
            <w:hideMark/>
          </w:tcPr>
          <w:p w14:paraId="72A82ACD" w14:textId="37E87CDB"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24.6%</w:t>
            </w:r>
          </w:p>
        </w:tc>
      </w:tr>
      <w:tr w:rsidR="00356F67" w:rsidRPr="00356F67" w14:paraId="44EF4B47" w14:textId="77777777" w:rsidTr="00DD3CE0">
        <w:trPr>
          <w:trHeight w:val="300"/>
          <w:jc w:val="center"/>
        </w:trPr>
        <w:tc>
          <w:tcPr>
            <w:tcW w:w="0" w:type="dxa"/>
            <w:noWrap/>
            <w:hideMark/>
          </w:tcPr>
          <w:p w14:paraId="783029F0" w14:textId="6D0AAF3A"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Psychiatric</w:t>
            </w:r>
          </w:p>
        </w:tc>
        <w:tc>
          <w:tcPr>
            <w:tcW w:w="0" w:type="dxa"/>
            <w:noWrap/>
            <w:hideMark/>
          </w:tcPr>
          <w:p w14:paraId="6AC5E501" w14:textId="4DF143D3"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20.8%</w:t>
            </w:r>
          </w:p>
        </w:tc>
      </w:tr>
      <w:tr w:rsidR="00356F67" w:rsidRPr="00356F67" w14:paraId="75294211"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2B27BCA2" w14:textId="3BC3C3F4"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Deaf/Hard of Hearing</w:t>
            </w:r>
          </w:p>
        </w:tc>
        <w:tc>
          <w:tcPr>
            <w:tcW w:w="0" w:type="dxa"/>
            <w:noWrap/>
            <w:hideMark/>
          </w:tcPr>
          <w:p w14:paraId="2E7C6486" w14:textId="60413A5C"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8.4%</w:t>
            </w:r>
          </w:p>
        </w:tc>
      </w:tr>
      <w:tr w:rsidR="00356F67" w:rsidRPr="00356F67" w14:paraId="57C88EFB" w14:textId="77777777" w:rsidTr="00DD3CE0">
        <w:trPr>
          <w:trHeight w:val="300"/>
          <w:jc w:val="center"/>
        </w:trPr>
        <w:tc>
          <w:tcPr>
            <w:tcW w:w="0" w:type="dxa"/>
            <w:noWrap/>
            <w:hideMark/>
          </w:tcPr>
          <w:p w14:paraId="4AD87AC4" w14:textId="4168C9A4"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Learning Disability</w:t>
            </w:r>
          </w:p>
        </w:tc>
        <w:tc>
          <w:tcPr>
            <w:tcW w:w="0" w:type="dxa"/>
            <w:noWrap/>
            <w:hideMark/>
          </w:tcPr>
          <w:p w14:paraId="6DEA7CF4" w14:textId="6C0C79D5"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6.3%</w:t>
            </w:r>
          </w:p>
        </w:tc>
      </w:tr>
      <w:tr w:rsidR="00356F67" w:rsidRPr="00356F67" w14:paraId="280FEA17"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44221437" w14:textId="35AAD7BE"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Blindness/Visual Impairment</w:t>
            </w:r>
          </w:p>
        </w:tc>
        <w:tc>
          <w:tcPr>
            <w:tcW w:w="0" w:type="dxa"/>
            <w:noWrap/>
            <w:hideMark/>
          </w:tcPr>
          <w:p w14:paraId="6A6E646F" w14:textId="76235522"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5.5%</w:t>
            </w:r>
          </w:p>
        </w:tc>
      </w:tr>
      <w:tr w:rsidR="00356F67" w:rsidRPr="00356F67" w14:paraId="78DF8293" w14:textId="77777777" w:rsidTr="00DD3CE0">
        <w:trPr>
          <w:trHeight w:val="300"/>
          <w:jc w:val="center"/>
        </w:trPr>
        <w:tc>
          <w:tcPr>
            <w:tcW w:w="0" w:type="dxa"/>
            <w:noWrap/>
            <w:hideMark/>
          </w:tcPr>
          <w:p w14:paraId="05944030" w14:textId="4485F3A2"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 xml:space="preserve">Brain Injury </w:t>
            </w:r>
          </w:p>
        </w:tc>
        <w:tc>
          <w:tcPr>
            <w:tcW w:w="0" w:type="dxa"/>
            <w:noWrap/>
            <w:hideMark/>
          </w:tcPr>
          <w:p w14:paraId="236F1E06" w14:textId="61E07879"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5.3%</w:t>
            </w:r>
          </w:p>
        </w:tc>
      </w:tr>
      <w:tr w:rsidR="00356F67" w:rsidRPr="00356F67" w14:paraId="666111A8"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31A13CA9" w14:textId="7B7AA600"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Other</w:t>
            </w:r>
          </w:p>
        </w:tc>
        <w:tc>
          <w:tcPr>
            <w:tcW w:w="0" w:type="dxa"/>
            <w:noWrap/>
            <w:hideMark/>
          </w:tcPr>
          <w:p w14:paraId="11A0F198" w14:textId="2B3F4B5B"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4.0%</w:t>
            </w:r>
          </w:p>
        </w:tc>
      </w:tr>
      <w:tr w:rsidR="00356F67" w:rsidRPr="00356F67" w14:paraId="0A711D0C" w14:textId="77777777" w:rsidTr="00DD3CE0">
        <w:trPr>
          <w:trHeight w:val="300"/>
          <w:jc w:val="center"/>
        </w:trPr>
        <w:tc>
          <w:tcPr>
            <w:tcW w:w="0" w:type="dxa"/>
            <w:noWrap/>
            <w:hideMark/>
          </w:tcPr>
          <w:p w14:paraId="34EF5823" w14:textId="363AB78D"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Autism Spectrum</w:t>
            </w:r>
          </w:p>
        </w:tc>
        <w:tc>
          <w:tcPr>
            <w:tcW w:w="0" w:type="dxa"/>
            <w:noWrap/>
            <w:hideMark/>
          </w:tcPr>
          <w:p w14:paraId="5D150517" w14:textId="05A07FBB" w:rsidR="00356F67" w:rsidRPr="00356F67" w:rsidRDefault="00356F67" w:rsidP="00356F67">
            <w:pPr>
              <w:jc w:val="right"/>
              <w:rPr>
                <w:rFonts w:ascii="Courier New" w:eastAsia="Times New Roman" w:hAnsi="Courier New" w:cs="Courier New"/>
                <w:color w:val="000000"/>
                <w:szCs w:val="20"/>
                <w:highlight w:val="yellow"/>
              </w:rPr>
            </w:pPr>
            <w:r w:rsidRPr="00DD3CE0">
              <w:rPr>
                <w:rFonts w:ascii="Courier New" w:hAnsi="Courier New" w:cs="Courier New"/>
              </w:rPr>
              <w:t>0.4%</w:t>
            </w:r>
          </w:p>
        </w:tc>
      </w:tr>
      <w:tr w:rsidR="00356F67" w:rsidRPr="00356F67" w14:paraId="4ACF3D2C" w14:textId="77777777" w:rsidTr="00DD3CE0">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30741919" w14:textId="7950E4CC" w:rsidR="00356F67" w:rsidRPr="00356F67" w:rsidRDefault="00356F67" w:rsidP="00356F67">
            <w:pPr>
              <w:rPr>
                <w:rFonts w:ascii="Courier New" w:eastAsia="Times New Roman" w:hAnsi="Courier New" w:cs="Courier New"/>
                <w:color w:val="000000"/>
                <w:szCs w:val="20"/>
                <w:highlight w:val="yellow"/>
              </w:rPr>
            </w:pPr>
            <w:r w:rsidRPr="00DD3CE0">
              <w:rPr>
                <w:rFonts w:ascii="Courier New" w:hAnsi="Courier New" w:cs="Courier New"/>
              </w:rPr>
              <w:t>Multiple</w:t>
            </w:r>
          </w:p>
        </w:tc>
        <w:tc>
          <w:tcPr>
            <w:tcW w:w="0" w:type="dxa"/>
            <w:noWrap/>
            <w:hideMark/>
          </w:tcPr>
          <w:p w14:paraId="70F38F59" w14:textId="2F666B55" w:rsidR="00356F67" w:rsidRPr="00356F67" w:rsidRDefault="00356F67" w:rsidP="00356F67">
            <w:pPr>
              <w:jc w:val="right"/>
              <w:rPr>
                <w:rFonts w:ascii="Courier New" w:eastAsia="Times New Roman" w:hAnsi="Courier New" w:cs="Courier New"/>
                <w:color w:val="000000"/>
                <w:szCs w:val="20"/>
              </w:rPr>
            </w:pPr>
            <w:r w:rsidRPr="00DD3CE0">
              <w:rPr>
                <w:rFonts w:ascii="Courier New" w:hAnsi="Courier New" w:cs="Courier New"/>
              </w:rPr>
              <w:t>14.7%</w:t>
            </w:r>
          </w:p>
        </w:tc>
      </w:tr>
    </w:tbl>
    <w:p w14:paraId="0B6A93EF" w14:textId="77777777" w:rsidR="003341AB" w:rsidRPr="00753321" w:rsidRDefault="003341AB" w:rsidP="00753321"/>
    <w:p w14:paraId="12B9EE3A" w14:textId="77777777" w:rsidR="00DC0FBA" w:rsidRDefault="00DC0FBA" w:rsidP="00753321">
      <w:pPr>
        <w:pStyle w:val="Heading1"/>
        <w:sectPr w:rsidR="00DC0FBA" w:rsidSect="00C278A3">
          <w:type w:val="continuous"/>
          <w:pgSz w:w="12240" w:h="15840" w:code="1"/>
          <w:pgMar w:top="720" w:right="603" w:bottom="720" w:left="720" w:header="720" w:footer="720" w:gutter="0"/>
          <w:cols w:num="2" w:space="720"/>
          <w:titlePg/>
          <w:docGrid w:linePitch="360"/>
        </w:sectPr>
      </w:pPr>
    </w:p>
    <w:p w14:paraId="01F4D59B" w14:textId="77777777" w:rsidR="00753321" w:rsidRDefault="00CB4F57" w:rsidP="007576B3">
      <w:pPr>
        <w:pStyle w:val="Heading2"/>
      </w:pPr>
      <w:r w:rsidRPr="00753321">
        <w:br w:type="page"/>
      </w:r>
      <w:r w:rsidR="00753321">
        <w:lastRenderedPageBreak/>
        <w:t>Disability (continued)</w:t>
      </w:r>
    </w:p>
    <w:p w14:paraId="026A49F6" w14:textId="194A18EF" w:rsidR="00753321" w:rsidRDefault="00BB3BC3" w:rsidP="006E4573">
      <w:pPr>
        <w:pStyle w:val="Heading3"/>
        <w:spacing w:after="200"/>
      </w:pPr>
      <w:r>
        <w:t>One-Year Percent Change in Type of Disability Reported</w:t>
      </w:r>
    </w:p>
    <w:p w14:paraId="6637B64C" w14:textId="77777777" w:rsidR="00036D32" w:rsidRDefault="00036D32" w:rsidP="006E4573">
      <w:pPr>
        <w:pStyle w:val="Heading5"/>
      </w:pPr>
      <w:r>
        <w:t>Notes on the data</w:t>
      </w:r>
    </w:p>
    <w:p w14:paraId="42A400F0" w14:textId="20F2F9E4" w:rsidR="00753321" w:rsidRPr="00753321" w:rsidRDefault="00036D32" w:rsidP="00753321">
      <w:r>
        <w:t>Stati</w:t>
      </w:r>
      <w:r w:rsidR="00722191">
        <w:t>sti</w:t>
      </w:r>
      <w:r>
        <w:t>cs presented in this report represent only individuals with p</w:t>
      </w:r>
      <w:r w:rsidRPr="00036D32">
        <w:t xml:space="preserve">ermanent disabilities </w:t>
      </w:r>
      <w:r>
        <w:t xml:space="preserve">who </w:t>
      </w:r>
      <w:r w:rsidR="00180BB9">
        <w:t>voluntarily</w:t>
      </w:r>
      <w:r>
        <w:t xml:space="preserve"> registered with RCPD</w:t>
      </w:r>
      <w:r w:rsidRPr="00036D32">
        <w:t xml:space="preserve">. </w:t>
      </w:r>
      <w:r w:rsidR="00287020">
        <w:t>T</w:t>
      </w:r>
      <w:r>
        <w:t>o preserve confidentiality given the very small number of individuals reporting certain types of disabilities, breakouts by disability type are presented in this report only as percentages of the total.</w:t>
      </w:r>
    </w:p>
    <w:p w14:paraId="28C4E0B9" w14:textId="77777777" w:rsidR="006B2222" w:rsidRDefault="006B2222" w:rsidP="00E730C9">
      <w:pPr>
        <w:pStyle w:val="Heading3"/>
        <w:sectPr w:rsidR="006B2222" w:rsidSect="00C278A3">
          <w:type w:val="continuous"/>
          <w:pgSz w:w="12240" w:h="15840" w:code="1"/>
          <w:pgMar w:top="720" w:right="603" w:bottom="720" w:left="720" w:header="720" w:footer="720" w:gutter="0"/>
          <w:cols w:space="720"/>
          <w:titlePg/>
          <w:docGrid w:linePitch="360"/>
        </w:sectPr>
      </w:pPr>
    </w:p>
    <w:p w14:paraId="23EDE928" w14:textId="77777777" w:rsidR="00753321" w:rsidRPr="00BB6DB5" w:rsidRDefault="00753321" w:rsidP="00E730C9">
      <w:pPr>
        <w:pStyle w:val="Heading4"/>
      </w:pPr>
      <w:r w:rsidRPr="00BB6DB5">
        <w:t>Students</w:t>
      </w:r>
    </w:p>
    <w:p w14:paraId="1F3F0026" w14:textId="5A4599CA" w:rsidR="006B2222" w:rsidRPr="00BB6DB5" w:rsidRDefault="00753321" w:rsidP="002A1D09">
      <w:pPr>
        <w:spacing w:after="480"/>
        <w:rPr>
          <w:rFonts w:ascii="Gotham Medium" w:hAnsi="Gotham Medium"/>
          <w:bCs/>
        </w:rPr>
      </w:pPr>
      <w:r w:rsidRPr="00BB6DB5">
        <w:t>When compared to the 201</w:t>
      </w:r>
      <w:r w:rsidR="00924B11" w:rsidRPr="00BB6DB5">
        <w:t>8</w:t>
      </w:r>
      <w:r w:rsidRPr="00BB6DB5">
        <w:t>-1</w:t>
      </w:r>
      <w:r w:rsidR="00924B11" w:rsidRPr="00BB6DB5">
        <w:t>9</w:t>
      </w:r>
      <w:r w:rsidRPr="00BB6DB5">
        <w:t xml:space="preserve"> reporting year, the percentage of types of permanent disabilities registered to RCPD among students increased across most disability types but declined for </w:t>
      </w:r>
      <w:r w:rsidR="00BB6DB5" w:rsidRPr="00DD3CE0">
        <w:t>brain injury and mobility</w:t>
      </w:r>
      <w:r w:rsidRPr="00BB6DB5">
        <w:t>.</w:t>
      </w:r>
    </w:p>
    <w:tbl>
      <w:tblPr>
        <w:tblStyle w:val="DEITableStyle"/>
        <w:tblW w:w="4927" w:type="dxa"/>
        <w:tblLook w:val="04A0" w:firstRow="1" w:lastRow="0" w:firstColumn="1" w:lastColumn="0" w:noHBand="0" w:noVBand="1"/>
      </w:tblPr>
      <w:tblGrid>
        <w:gridCol w:w="3510"/>
        <w:gridCol w:w="1417"/>
      </w:tblGrid>
      <w:tr w:rsidR="006B2222" w:rsidRPr="00BB6DB5" w14:paraId="53A52A1F" w14:textId="77777777" w:rsidTr="00BB6DB5">
        <w:trPr>
          <w:cnfStyle w:val="100000000000" w:firstRow="1" w:lastRow="0" w:firstColumn="0" w:lastColumn="0" w:oddVBand="0" w:evenVBand="0" w:oddHBand="0" w:evenHBand="0" w:firstRowFirstColumn="0" w:firstRowLastColumn="0" w:lastRowFirstColumn="0" w:lastRowLastColumn="0"/>
          <w:trHeight w:val="300"/>
        </w:trPr>
        <w:tc>
          <w:tcPr>
            <w:tcW w:w="3510" w:type="dxa"/>
            <w:noWrap/>
            <w:vAlign w:val="center"/>
          </w:tcPr>
          <w:p w14:paraId="4EF562BB" w14:textId="77777777" w:rsidR="00574140" w:rsidRPr="00DD3CE0" w:rsidRDefault="00574140" w:rsidP="00574140">
            <w:pPr>
              <w:rPr>
                <w:rFonts w:ascii="Courier New" w:eastAsia="Times New Roman" w:hAnsi="Courier New" w:cs="Courier New"/>
                <w:bCs/>
                <w:szCs w:val="20"/>
              </w:rPr>
            </w:pPr>
            <w:r w:rsidRPr="00DD3CE0">
              <w:rPr>
                <w:rFonts w:ascii="Courier New" w:eastAsia="Times New Roman" w:hAnsi="Courier New" w:cs="Courier New"/>
                <w:bCs/>
                <w:szCs w:val="20"/>
              </w:rPr>
              <w:t>Disability Type</w:t>
            </w:r>
          </w:p>
        </w:tc>
        <w:tc>
          <w:tcPr>
            <w:tcW w:w="1417" w:type="dxa"/>
            <w:noWrap/>
            <w:vAlign w:val="center"/>
          </w:tcPr>
          <w:p w14:paraId="36D9913A" w14:textId="77777777" w:rsidR="00574140" w:rsidRPr="00DD3CE0" w:rsidRDefault="00574140" w:rsidP="00574140">
            <w:pPr>
              <w:jc w:val="right"/>
              <w:rPr>
                <w:rFonts w:ascii="Courier New" w:eastAsia="Times New Roman" w:hAnsi="Courier New" w:cs="Courier New"/>
                <w:bCs/>
                <w:szCs w:val="20"/>
              </w:rPr>
            </w:pPr>
            <w:r w:rsidRPr="00DD3CE0">
              <w:rPr>
                <w:rFonts w:ascii="Courier New" w:eastAsia="Times New Roman" w:hAnsi="Courier New" w:cs="Courier New"/>
                <w:bCs/>
                <w:szCs w:val="20"/>
              </w:rPr>
              <w:t>Percentage</w:t>
            </w:r>
          </w:p>
        </w:tc>
      </w:tr>
      <w:tr w:rsidR="00BB6DB5" w:rsidRPr="00BB6DB5" w14:paraId="2E46B5D8" w14:textId="77777777" w:rsidTr="00DD3CE0">
        <w:trPr>
          <w:trHeight w:val="300"/>
        </w:trPr>
        <w:tc>
          <w:tcPr>
            <w:tcW w:w="0" w:type="dxa"/>
            <w:noWrap/>
            <w:hideMark/>
          </w:tcPr>
          <w:p w14:paraId="024DCF1E" w14:textId="10918C88" w:rsidR="00BB6DB5" w:rsidRPr="00DD3CE0" w:rsidRDefault="00BB6DB5" w:rsidP="00BB6DB5">
            <w:pPr>
              <w:rPr>
                <w:rFonts w:ascii="Courier New" w:eastAsia="Times New Roman" w:hAnsi="Courier New" w:cs="Courier New"/>
                <w:szCs w:val="20"/>
              </w:rPr>
            </w:pPr>
            <w:r w:rsidRPr="00DD3CE0">
              <w:rPr>
                <w:rFonts w:ascii="Courier New" w:hAnsi="Courier New" w:cs="Courier New"/>
              </w:rPr>
              <w:t>Deaf/Hard of Hearing</w:t>
            </w:r>
          </w:p>
        </w:tc>
        <w:tc>
          <w:tcPr>
            <w:tcW w:w="1417" w:type="dxa"/>
            <w:noWrap/>
            <w:hideMark/>
          </w:tcPr>
          <w:p w14:paraId="7E0F5BEE" w14:textId="3AC90424" w:rsidR="00BB6DB5" w:rsidRPr="00DD3CE0" w:rsidRDefault="00BB6DB5" w:rsidP="00BB6DB5">
            <w:pPr>
              <w:jc w:val="right"/>
              <w:rPr>
                <w:rFonts w:ascii="Courier New" w:eastAsia="Times New Roman" w:hAnsi="Courier New" w:cs="Courier New"/>
                <w:szCs w:val="20"/>
              </w:rPr>
            </w:pPr>
            <w:r w:rsidRPr="00DD3CE0">
              <w:rPr>
                <w:rFonts w:ascii="Courier New" w:hAnsi="Courier New" w:cs="Courier New"/>
              </w:rPr>
              <w:t>32.2%</w:t>
            </w:r>
          </w:p>
        </w:tc>
      </w:tr>
      <w:tr w:rsidR="00BB6DB5" w:rsidRPr="00BB6DB5" w14:paraId="023D17E8" w14:textId="77777777" w:rsidTr="00DD3CE0">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69BAFE1A" w14:textId="4CB09E89"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Autism Spectrum</w:t>
            </w:r>
          </w:p>
        </w:tc>
        <w:tc>
          <w:tcPr>
            <w:tcW w:w="1417" w:type="dxa"/>
            <w:noWrap/>
            <w:hideMark/>
          </w:tcPr>
          <w:p w14:paraId="45B31518" w14:textId="2EBED639" w:rsidR="00BB6DB5" w:rsidRPr="00BB6DB5"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15.8%</w:t>
            </w:r>
          </w:p>
        </w:tc>
      </w:tr>
      <w:tr w:rsidR="00BB6DB5" w:rsidRPr="00BB6DB5" w14:paraId="2ACD9828" w14:textId="77777777" w:rsidTr="00DD3CE0">
        <w:trPr>
          <w:trHeight w:val="300"/>
        </w:trPr>
        <w:tc>
          <w:tcPr>
            <w:tcW w:w="0" w:type="dxa"/>
            <w:noWrap/>
            <w:hideMark/>
          </w:tcPr>
          <w:p w14:paraId="7CCADF1E" w14:textId="6A2D041F"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Psychiatric</w:t>
            </w:r>
          </w:p>
        </w:tc>
        <w:tc>
          <w:tcPr>
            <w:tcW w:w="1417" w:type="dxa"/>
            <w:noWrap/>
            <w:hideMark/>
          </w:tcPr>
          <w:p w14:paraId="0DDE78D1" w14:textId="5C041B09" w:rsidR="00BB6DB5" w:rsidRPr="00BB6DB5"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12.8%</w:t>
            </w:r>
          </w:p>
        </w:tc>
      </w:tr>
      <w:tr w:rsidR="00BB6DB5" w:rsidRPr="00BB6DB5" w14:paraId="7830D86A" w14:textId="77777777" w:rsidTr="00DD3CE0">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2C531325" w14:textId="248E1930"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Chronic Health</w:t>
            </w:r>
          </w:p>
        </w:tc>
        <w:tc>
          <w:tcPr>
            <w:tcW w:w="1417" w:type="dxa"/>
            <w:noWrap/>
            <w:hideMark/>
          </w:tcPr>
          <w:p w14:paraId="0A123967" w14:textId="7A691602" w:rsidR="00BB6DB5" w:rsidRPr="00BB6DB5"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12.3%</w:t>
            </w:r>
          </w:p>
        </w:tc>
      </w:tr>
      <w:tr w:rsidR="00BB6DB5" w:rsidRPr="00BB6DB5" w14:paraId="1CA46C5E" w14:textId="77777777" w:rsidTr="00DD3CE0">
        <w:trPr>
          <w:trHeight w:val="300"/>
        </w:trPr>
        <w:tc>
          <w:tcPr>
            <w:tcW w:w="0" w:type="dxa"/>
            <w:noWrap/>
            <w:hideMark/>
          </w:tcPr>
          <w:p w14:paraId="04EB5CF6" w14:textId="037DA4AE" w:rsidR="00BB6DB5" w:rsidRPr="00494D81" w:rsidRDefault="004E1767" w:rsidP="00BB6DB5">
            <w:pPr>
              <w:rPr>
                <w:rFonts w:ascii="Courier New" w:eastAsia="Times New Roman" w:hAnsi="Courier New" w:cs="Courier New"/>
                <w:b/>
                <w:bCs/>
                <w:szCs w:val="20"/>
                <w:highlight w:val="yellow"/>
              </w:rPr>
            </w:pPr>
            <w:r w:rsidRPr="00494D81">
              <w:rPr>
                <w:rFonts w:ascii="Courier New" w:hAnsi="Courier New" w:cs="Courier New"/>
                <w:b/>
                <w:bCs/>
              </w:rPr>
              <w:t>T</w:t>
            </w:r>
            <w:r w:rsidR="00BB6DB5" w:rsidRPr="00494D81">
              <w:rPr>
                <w:rFonts w:ascii="Courier New" w:hAnsi="Courier New" w:cs="Courier New"/>
                <w:b/>
                <w:bCs/>
              </w:rPr>
              <w:t>otal (excluding multiple)</w:t>
            </w:r>
          </w:p>
        </w:tc>
        <w:tc>
          <w:tcPr>
            <w:tcW w:w="1417" w:type="dxa"/>
            <w:noWrap/>
            <w:hideMark/>
          </w:tcPr>
          <w:p w14:paraId="545A05FC" w14:textId="06234915" w:rsidR="00BB6DB5" w:rsidRPr="00494D81" w:rsidRDefault="00BB6DB5" w:rsidP="00BB6DB5">
            <w:pPr>
              <w:jc w:val="right"/>
              <w:rPr>
                <w:rFonts w:ascii="Courier New" w:eastAsia="Times New Roman" w:hAnsi="Courier New" w:cs="Courier New"/>
                <w:b/>
                <w:bCs/>
                <w:szCs w:val="20"/>
                <w:highlight w:val="yellow"/>
              </w:rPr>
            </w:pPr>
            <w:r w:rsidRPr="00494D81">
              <w:rPr>
                <w:rFonts w:ascii="Courier New" w:hAnsi="Courier New" w:cs="Courier New"/>
                <w:b/>
                <w:bCs/>
              </w:rPr>
              <w:t>9.8%</w:t>
            </w:r>
          </w:p>
        </w:tc>
      </w:tr>
      <w:tr w:rsidR="00BB6DB5" w:rsidRPr="00BB6DB5" w14:paraId="222D4636" w14:textId="77777777" w:rsidTr="00DD3CE0">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6ADE0120" w14:textId="12B76201"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Learning Disability</w:t>
            </w:r>
          </w:p>
        </w:tc>
        <w:tc>
          <w:tcPr>
            <w:tcW w:w="1417" w:type="dxa"/>
            <w:noWrap/>
            <w:hideMark/>
          </w:tcPr>
          <w:p w14:paraId="61DE248E" w14:textId="20377CC2" w:rsidR="00BB6DB5" w:rsidRPr="00BB6DB5"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8.8%</w:t>
            </w:r>
          </w:p>
        </w:tc>
      </w:tr>
      <w:tr w:rsidR="00BB6DB5" w:rsidRPr="00BB6DB5" w14:paraId="5A699C26" w14:textId="77777777" w:rsidTr="00DD3CE0">
        <w:trPr>
          <w:trHeight w:val="300"/>
        </w:trPr>
        <w:tc>
          <w:tcPr>
            <w:tcW w:w="0" w:type="dxa"/>
            <w:noWrap/>
            <w:hideMark/>
          </w:tcPr>
          <w:p w14:paraId="3DEB4B4D" w14:textId="0BB9E164"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Blindness/Visual Impairment</w:t>
            </w:r>
          </w:p>
        </w:tc>
        <w:tc>
          <w:tcPr>
            <w:tcW w:w="1417" w:type="dxa"/>
            <w:noWrap/>
            <w:hideMark/>
          </w:tcPr>
          <w:p w14:paraId="06B49FF8" w14:textId="750874AB" w:rsidR="00BB6DB5" w:rsidRPr="00BB6DB5"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7.4%</w:t>
            </w:r>
          </w:p>
        </w:tc>
      </w:tr>
      <w:tr w:rsidR="00BB6DB5" w:rsidRPr="00BB6DB5" w14:paraId="0D6EF27E" w14:textId="77777777" w:rsidTr="00DD3CE0">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20983A58" w14:textId="6070BEED"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Other</w:t>
            </w:r>
          </w:p>
        </w:tc>
        <w:tc>
          <w:tcPr>
            <w:tcW w:w="1417" w:type="dxa"/>
            <w:noWrap/>
            <w:hideMark/>
          </w:tcPr>
          <w:p w14:paraId="0B0301F6" w14:textId="60597F35" w:rsidR="00BB6DB5" w:rsidRPr="00BB6DB5"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3.7%</w:t>
            </w:r>
          </w:p>
        </w:tc>
      </w:tr>
      <w:tr w:rsidR="00BB6DB5" w:rsidRPr="00BB6DB5" w14:paraId="38AC0D77" w14:textId="77777777" w:rsidTr="00DD3CE0">
        <w:trPr>
          <w:trHeight w:val="300"/>
        </w:trPr>
        <w:tc>
          <w:tcPr>
            <w:tcW w:w="0" w:type="dxa"/>
            <w:noWrap/>
            <w:hideMark/>
          </w:tcPr>
          <w:p w14:paraId="7459811F" w14:textId="647210C8"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Brain Injury</w:t>
            </w:r>
          </w:p>
        </w:tc>
        <w:tc>
          <w:tcPr>
            <w:tcW w:w="1417" w:type="dxa"/>
            <w:noWrap/>
            <w:hideMark/>
          </w:tcPr>
          <w:p w14:paraId="28BB68B1" w14:textId="06FAC484" w:rsidR="00BB6DB5" w:rsidRPr="00BB6DB5"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-7.8%</w:t>
            </w:r>
          </w:p>
        </w:tc>
      </w:tr>
      <w:tr w:rsidR="00BB6DB5" w:rsidRPr="00BB6DB5" w14:paraId="20729C1F" w14:textId="77777777" w:rsidTr="00DD3CE0">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3B8D6CCA" w14:textId="5D51B918"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Mobility</w:t>
            </w:r>
          </w:p>
        </w:tc>
        <w:tc>
          <w:tcPr>
            <w:tcW w:w="1417" w:type="dxa"/>
            <w:noWrap/>
            <w:hideMark/>
          </w:tcPr>
          <w:p w14:paraId="3B936410" w14:textId="2336AFF4" w:rsidR="00BB6DB5" w:rsidRPr="00BB6DB5"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-9.8%</w:t>
            </w:r>
          </w:p>
        </w:tc>
      </w:tr>
      <w:tr w:rsidR="00BB6DB5" w:rsidRPr="00BB6DB5" w14:paraId="7718FCC5" w14:textId="77777777" w:rsidTr="00DD3CE0">
        <w:trPr>
          <w:trHeight w:val="300"/>
        </w:trPr>
        <w:tc>
          <w:tcPr>
            <w:tcW w:w="0" w:type="dxa"/>
            <w:noWrap/>
            <w:hideMark/>
          </w:tcPr>
          <w:p w14:paraId="67DC10B9" w14:textId="05A70865" w:rsidR="00BB6DB5" w:rsidRPr="00BB6DB5" w:rsidRDefault="00BB6DB5" w:rsidP="00BB6DB5">
            <w:pPr>
              <w:rPr>
                <w:rFonts w:ascii="Courier New" w:eastAsia="Times New Roman" w:hAnsi="Courier New" w:cs="Courier New"/>
                <w:szCs w:val="20"/>
                <w:highlight w:val="yellow"/>
              </w:rPr>
            </w:pPr>
            <w:r w:rsidRPr="00DD3CE0">
              <w:rPr>
                <w:rFonts w:ascii="Courier New" w:hAnsi="Courier New" w:cs="Courier New"/>
              </w:rPr>
              <w:t>Multiple</w:t>
            </w:r>
          </w:p>
        </w:tc>
        <w:tc>
          <w:tcPr>
            <w:tcW w:w="1417" w:type="dxa"/>
            <w:noWrap/>
            <w:hideMark/>
          </w:tcPr>
          <w:p w14:paraId="007A83A5" w14:textId="62F202E7" w:rsidR="00BB6DB5" w:rsidRPr="00DD3CE0" w:rsidRDefault="00BB6DB5" w:rsidP="00BB6DB5">
            <w:pPr>
              <w:jc w:val="right"/>
              <w:rPr>
                <w:rFonts w:ascii="Courier New" w:eastAsia="Times New Roman" w:hAnsi="Courier New" w:cs="Courier New"/>
                <w:szCs w:val="20"/>
                <w:highlight w:val="yellow"/>
              </w:rPr>
            </w:pPr>
            <w:r w:rsidRPr="00DD3CE0">
              <w:rPr>
                <w:rFonts w:ascii="Courier New" w:hAnsi="Courier New" w:cs="Courier New"/>
              </w:rPr>
              <w:t>9.5%</w:t>
            </w:r>
          </w:p>
        </w:tc>
      </w:tr>
    </w:tbl>
    <w:p w14:paraId="0EA1A118" w14:textId="77777777" w:rsidR="00753321" w:rsidRPr="009B56CF" w:rsidRDefault="00753321" w:rsidP="00E730C9">
      <w:pPr>
        <w:pStyle w:val="Heading4"/>
      </w:pPr>
      <w:r w:rsidRPr="009B56CF">
        <w:t>Employees</w:t>
      </w:r>
    </w:p>
    <w:p w14:paraId="4DA736D5" w14:textId="3B29B113" w:rsidR="00574140" w:rsidRPr="009B56CF" w:rsidRDefault="00AC2BF6" w:rsidP="002A1D09">
      <w:pPr>
        <w:spacing w:after="200"/>
      </w:pPr>
      <w:r w:rsidRPr="009B56CF">
        <w:t>Among employees, when compared to the 201</w:t>
      </w:r>
      <w:r w:rsidR="00924B11" w:rsidRPr="009B56CF">
        <w:t>8</w:t>
      </w:r>
      <w:r w:rsidRPr="009B56CF">
        <w:t>-1</w:t>
      </w:r>
      <w:r w:rsidR="00924B11" w:rsidRPr="009B56CF">
        <w:t>9</w:t>
      </w:r>
      <w:r w:rsidRPr="009B56CF">
        <w:t xml:space="preserve"> reporting year the percentage of permanent disabilities registered with RCPD increased across </w:t>
      </w:r>
      <w:r w:rsidR="009B56CF" w:rsidRPr="00DD3CE0">
        <w:t>most</w:t>
      </w:r>
      <w:r w:rsidR="009B56CF" w:rsidRPr="009B56CF">
        <w:t xml:space="preserve"> </w:t>
      </w:r>
      <w:r w:rsidRPr="009B56CF">
        <w:t xml:space="preserve">disability types. Registrations remained constant for </w:t>
      </w:r>
      <w:r w:rsidR="009B56CF" w:rsidRPr="00DD3CE0">
        <w:t>blindness/visual impairment and for</w:t>
      </w:r>
      <w:r w:rsidRPr="009B56CF">
        <w:t xml:space="preserve"> disabilities</w:t>
      </w:r>
      <w:r w:rsidR="009B56CF" w:rsidRPr="00DD3CE0">
        <w:t xml:space="preserve"> under the “</w:t>
      </w:r>
      <w:r w:rsidR="007C5375">
        <w:t>other</w:t>
      </w:r>
      <w:r w:rsidR="009B56CF" w:rsidRPr="00DD3CE0">
        <w:t>” category</w:t>
      </w:r>
      <w:r w:rsidRPr="009B56CF">
        <w:t>.</w:t>
      </w:r>
    </w:p>
    <w:tbl>
      <w:tblPr>
        <w:tblStyle w:val="DEITableStyle"/>
        <w:tblW w:w="5017" w:type="dxa"/>
        <w:tblLook w:val="04A0" w:firstRow="1" w:lastRow="0" w:firstColumn="1" w:lastColumn="0" w:noHBand="0" w:noVBand="1"/>
      </w:tblPr>
      <w:tblGrid>
        <w:gridCol w:w="3600"/>
        <w:gridCol w:w="1417"/>
      </w:tblGrid>
      <w:tr w:rsidR="006B2222" w:rsidRPr="009B56CF" w14:paraId="442BDC20" w14:textId="77777777" w:rsidTr="009B56CF">
        <w:trPr>
          <w:cnfStyle w:val="100000000000" w:firstRow="1" w:lastRow="0" w:firstColumn="0" w:lastColumn="0" w:oddVBand="0" w:evenVBand="0" w:oddHBand="0" w:evenHBand="0" w:firstRowFirstColumn="0" w:firstRowLastColumn="0" w:lastRowFirstColumn="0" w:lastRowLastColumn="0"/>
          <w:trHeight w:val="300"/>
        </w:trPr>
        <w:tc>
          <w:tcPr>
            <w:tcW w:w="3600" w:type="dxa"/>
            <w:noWrap/>
          </w:tcPr>
          <w:p w14:paraId="22EF65C5" w14:textId="77777777" w:rsidR="006B2222" w:rsidRPr="00DD3CE0" w:rsidRDefault="006B2222" w:rsidP="006B2222">
            <w:pPr>
              <w:rPr>
                <w:rFonts w:ascii="Courier New" w:eastAsia="Times New Roman" w:hAnsi="Courier New" w:cs="Courier New"/>
                <w:szCs w:val="20"/>
              </w:rPr>
            </w:pPr>
            <w:r w:rsidRPr="00DD3CE0">
              <w:rPr>
                <w:rFonts w:ascii="Courier New" w:eastAsia="Times New Roman" w:hAnsi="Courier New" w:cs="Courier New"/>
                <w:szCs w:val="20"/>
              </w:rPr>
              <w:t>Disability Type</w:t>
            </w:r>
          </w:p>
        </w:tc>
        <w:tc>
          <w:tcPr>
            <w:tcW w:w="1417" w:type="dxa"/>
            <w:noWrap/>
          </w:tcPr>
          <w:p w14:paraId="551FE89E" w14:textId="77777777" w:rsidR="006B2222" w:rsidRPr="00DD3CE0" w:rsidRDefault="006B2222" w:rsidP="006B2222">
            <w:pPr>
              <w:jc w:val="right"/>
              <w:rPr>
                <w:rFonts w:ascii="Courier New" w:eastAsia="Times New Roman" w:hAnsi="Courier New" w:cs="Courier New"/>
                <w:szCs w:val="20"/>
              </w:rPr>
            </w:pPr>
            <w:r w:rsidRPr="00DD3CE0">
              <w:rPr>
                <w:rFonts w:ascii="Courier New" w:eastAsia="Times New Roman" w:hAnsi="Courier New" w:cs="Courier New"/>
                <w:szCs w:val="20"/>
              </w:rPr>
              <w:t>Percentage</w:t>
            </w:r>
          </w:p>
        </w:tc>
      </w:tr>
      <w:tr w:rsidR="009B56CF" w:rsidRPr="009B56CF" w14:paraId="477CD2AB" w14:textId="77777777" w:rsidTr="009B56CF">
        <w:trPr>
          <w:trHeight w:val="300"/>
        </w:trPr>
        <w:tc>
          <w:tcPr>
            <w:tcW w:w="3600" w:type="dxa"/>
            <w:noWrap/>
            <w:hideMark/>
          </w:tcPr>
          <w:p w14:paraId="61A89296" w14:textId="5EAF8661"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Autism Spectrum</w:t>
            </w:r>
          </w:p>
        </w:tc>
        <w:tc>
          <w:tcPr>
            <w:tcW w:w="1417" w:type="dxa"/>
            <w:noWrap/>
            <w:hideMark/>
          </w:tcPr>
          <w:p w14:paraId="1B0C71F7" w14:textId="0EC31E91"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100.0%</w:t>
            </w:r>
          </w:p>
        </w:tc>
      </w:tr>
      <w:tr w:rsidR="009B56CF" w:rsidRPr="009B56CF" w14:paraId="651DEFC4" w14:textId="77777777" w:rsidTr="009B56CF">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1AAABDF8" w14:textId="5A789590" w:rsidR="009B56CF" w:rsidRPr="00494D81" w:rsidRDefault="004E1767" w:rsidP="009B56CF">
            <w:pPr>
              <w:rPr>
                <w:rFonts w:ascii="Courier New" w:eastAsia="Times New Roman" w:hAnsi="Courier New" w:cs="Courier New"/>
                <w:b/>
                <w:bCs/>
                <w:szCs w:val="20"/>
                <w:highlight w:val="yellow"/>
              </w:rPr>
            </w:pPr>
            <w:r w:rsidRPr="00494D81">
              <w:rPr>
                <w:rFonts w:ascii="Courier New" w:hAnsi="Courier New" w:cs="Courier New"/>
                <w:b/>
                <w:bCs/>
              </w:rPr>
              <w:t>T</w:t>
            </w:r>
            <w:r w:rsidR="009B56CF" w:rsidRPr="00494D81">
              <w:rPr>
                <w:rFonts w:ascii="Courier New" w:hAnsi="Courier New" w:cs="Courier New"/>
                <w:b/>
                <w:bCs/>
              </w:rPr>
              <w:t>otal (excluding mult</w:t>
            </w:r>
            <w:r w:rsidRPr="00494D81">
              <w:rPr>
                <w:rFonts w:ascii="Courier New" w:hAnsi="Courier New" w:cs="Courier New"/>
                <w:b/>
                <w:bCs/>
              </w:rPr>
              <w:t>i</w:t>
            </w:r>
            <w:r w:rsidR="009B56CF" w:rsidRPr="00494D81">
              <w:rPr>
                <w:rFonts w:ascii="Courier New" w:hAnsi="Courier New" w:cs="Courier New"/>
                <w:b/>
                <w:bCs/>
              </w:rPr>
              <w:t>ple)</w:t>
            </w:r>
          </w:p>
        </w:tc>
        <w:tc>
          <w:tcPr>
            <w:tcW w:w="1417" w:type="dxa"/>
            <w:noWrap/>
            <w:hideMark/>
          </w:tcPr>
          <w:p w14:paraId="23469063" w14:textId="5F0E9A50" w:rsidR="009B56CF" w:rsidRPr="00494D81" w:rsidRDefault="009B56CF" w:rsidP="009B56CF">
            <w:pPr>
              <w:jc w:val="right"/>
              <w:rPr>
                <w:rFonts w:ascii="Courier New" w:eastAsia="Times New Roman" w:hAnsi="Courier New" w:cs="Courier New"/>
                <w:b/>
                <w:bCs/>
                <w:szCs w:val="20"/>
                <w:highlight w:val="yellow"/>
              </w:rPr>
            </w:pPr>
            <w:r w:rsidRPr="00494D81">
              <w:rPr>
                <w:rFonts w:ascii="Courier New" w:hAnsi="Courier New" w:cs="Courier New"/>
                <w:b/>
                <w:bCs/>
              </w:rPr>
              <w:t>35.3%</w:t>
            </w:r>
          </w:p>
        </w:tc>
      </w:tr>
      <w:tr w:rsidR="009B56CF" w:rsidRPr="009B56CF" w14:paraId="7C9B1F3A" w14:textId="77777777" w:rsidTr="009B56CF">
        <w:trPr>
          <w:trHeight w:val="300"/>
        </w:trPr>
        <w:tc>
          <w:tcPr>
            <w:tcW w:w="3600" w:type="dxa"/>
            <w:noWrap/>
            <w:hideMark/>
          </w:tcPr>
          <w:p w14:paraId="48842F2F" w14:textId="4E42E992"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Psychiatric</w:t>
            </w:r>
          </w:p>
        </w:tc>
        <w:tc>
          <w:tcPr>
            <w:tcW w:w="1417" w:type="dxa"/>
            <w:noWrap/>
            <w:hideMark/>
          </w:tcPr>
          <w:p w14:paraId="1212F704" w14:textId="78075F33"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32.0%</w:t>
            </w:r>
          </w:p>
        </w:tc>
      </w:tr>
      <w:tr w:rsidR="009B56CF" w:rsidRPr="009B56CF" w14:paraId="1648A22F" w14:textId="77777777" w:rsidTr="009B56CF">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6609FEE9" w14:textId="4DDC2D93"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Learning Disability</w:t>
            </w:r>
          </w:p>
        </w:tc>
        <w:tc>
          <w:tcPr>
            <w:tcW w:w="1417" w:type="dxa"/>
            <w:noWrap/>
            <w:hideMark/>
          </w:tcPr>
          <w:p w14:paraId="288520D0" w14:textId="12CD3899"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30.4%</w:t>
            </w:r>
          </w:p>
        </w:tc>
      </w:tr>
      <w:tr w:rsidR="009B56CF" w:rsidRPr="009B56CF" w14:paraId="20E4760C" w14:textId="77777777" w:rsidTr="009B56CF">
        <w:trPr>
          <w:trHeight w:val="300"/>
        </w:trPr>
        <w:tc>
          <w:tcPr>
            <w:tcW w:w="3600" w:type="dxa"/>
            <w:noWrap/>
            <w:hideMark/>
          </w:tcPr>
          <w:p w14:paraId="7B8297A6" w14:textId="6600F10A"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Mobility</w:t>
            </w:r>
          </w:p>
        </w:tc>
        <w:tc>
          <w:tcPr>
            <w:tcW w:w="1417" w:type="dxa"/>
            <w:noWrap/>
            <w:hideMark/>
          </w:tcPr>
          <w:p w14:paraId="5C00AC72" w14:textId="4D2BF3F5"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21.9%</w:t>
            </w:r>
          </w:p>
        </w:tc>
      </w:tr>
      <w:tr w:rsidR="009B56CF" w:rsidRPr="009B56CF" w14:paraId="3BEE3925" w14:textId="77777777" w:rsidTr="009B56CF">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77915BA9" w14:textId="2A3AEA5A"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Chronic Health</w:t>
            </w:r>
          </w:p>
        </w:tc>
        <w:tc>
          <w:tcPr>
            <w:tcW w:w="1417" w:type="dxa"/>
            <w:noWrap/>
            <w:hideMark/>
          </w:tcPr>
          <w:p w14:paraId="1E76502B" w14:textId="313D4B33"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19.4%</w:t>
            </w:r>
          </w:p>
        </w:tc>
      </w:tr>
      <w:tr w:rsidR="009B56CF" w:rsidRPr="009B56CF" w14:paraId="3D03B80A" w14:textId="77777777" w:rsidTr="009B56CF">
        <w:trPr>
          <w:trHeight w:val="300"/>
        </w:trPr>
        <w:tc>
          <w:tcPr>
            <w:tcW w:w="3600" w:type="dxa"/>
            <w:noWrap/>
            <w:hideMark/>
          </w:tcPr>
          <w:p w14:paraId="3D130AC5" w14:textId="177AA877"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Deaf/Hard of Hearing</w:t>
            </w:r>
          </w:p>
        </w:tc>
        <w:tc>
          <w:tcPr>
            <w:tcW w:w="1417" w:type="dxa"/>
            <w:noWrap/>
            <w:hideMark/>
          </w:tcPr>
          <w:p w14:paraId="1E91089A" w14:textId="579D94E7"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11.1%</w:t>
            </w:r>
          </w:p>
        </w:tc>
      </w:tr>
      <w:tr w:rsidR="009B56CF" w:rsidRPr="009B56CF" w14:paraId="09981008" w14:textId="77777777" w:rsidTr="009B56CF">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52B82508" w14:textId="53663A2F"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 xml:space="preserve">Brain Injury </w:t>
            </w:r>
          </w:p>
        </w:tc>
        <w:tc>
          <w:tcPr>
            <w:tcW w:w="1417" w:type="dxa"/>
            <w:noWrap/>
            <w:hideMark/>
          </w:tcPr>
          <w:p w14:paraId="7D719618" w14:textId="13D2F5DE"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8.7%</w:t>
            </w:r>
          </w:p>
        </w:tc>
      </w:tr>
      <w:tr w:rsidR="009B56CF" w:rsidRPr="009B56CF" w14:paraId="0B6BA573" w14:textId="77777777" w:rsidTr="009B56CF">
        <w:trPr>
          <w:trHeight w:val="300"/>
        </w:trPr>
        <w:tc>
          <w:tcPr>
            <w:tcW w:w="3600" w:type="dxa"/>
            <w:noWrap/>
            <w:hideMark/>
          </w:tcPr>
          <w:p w14:paraId="29ABB961" w14:textId="1F2F027E"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Blindness/Visual Impairment</w:t>
            </w:r>
          </w:p>
        </w:tc>
        <w:tc>
          <w:tcPr>
            <w:tcW w:w="1417" w:type="dxa"/>
            <w:noWrap/>
            <w:hideMark/>
          </w:tcPr>
          <w:p w14:paraId="3BF39A1A" w14:textId="697F6221"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0.0%</w:t>
            </w:r>
          </w:p>
        </w:tc>
      </w:tr>
      <w:tr w:rsidR="009B56CF" w:rsidRPr="009B56CF" w14:paraId="33DA39FD" w14:textId="77777777" w:rsidTr="009B56CF">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3BB6E3A0" w14:textId="56E47B55"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Other</w:t>
            </w:r>
          </w:p>
        </w:tc>
        <w:tc>
          <w:tcPr>
            <w:tcW w:w="1417" w:type="dxa"/>
            <w:noWrap/>
            <w:hideMark/>
          </w:tcPr>
          <w:p w14:paraId="72474976" w14:textId="165C4293" w:rsidR="009B56CF" w:rsidRPr="009B56CF" w:rsidRDefault="009B56CF" w:rsidP="009B56CF">
            <w:pPr>
              <w:jc w:val="right"/>
              <w:rPr>
                <w:rFonts w:ascii="Courier New" w:eastAsia="Times New Roman" w:hAnsi="Courier New" w:cs="Courier New"/>
                <w:szCs w:val="20"/>
                <w:highlight w:val="yellow"/>
              </w:rPr>
            </w:pPr>
            <w:r w:rsidRPr="00DD3CE0">
              <w:rPr>
                <w:rFonts w:ascii="Courier New" w:hAnsi="Courier New" w:cs="Courier New"/>
              </w:rPr>
              <w:t>0.0%</w:t>
            </w:r>
          </w:p>
        </w:tc>
      </w:tr>
      <w:tr w:rsidR="009B56CF" w:rsidRPr="009B56CF" w14:paraId="760DE3C0" w14:textId="77777777" w:rsidTr="009B56CF">
        <w:trPr>
          <w:trHeight w:val="300"/>
        </w:trPr>
        <w:tc>
          <w:tcPr>
            <w:tcW w:w="3600" w:type="dxa"/>
            <w:noWrap/>
            <w:hideMark/>
          </w:tcPr>
          <w:p w14:paraId="55EF7E25" w14:textId="6C72BAF2" w:rsidR="009B56CF" w:rsidRPr="009B56CF" w:rsidRDefault="009B56CF" w:rsidP="009B56CF">
            <w:pPr>
              <w:rPr>
                <w:rFonts w:ascii="Courier New" w:eastAsia="Times New Roman" w:hAnsi="Courier New" w:cs="Courier New"/>
                <w:szCs w:val="20"/>
                <w:highlight w:val="yellow"/>
              </w:rPr>
            </w:pPr>
            <w:r w:rsidRPr="00DD3CE0">
              <w:rPr>
                <w:rFonts w:ascii="Courier New" w:hAnsi="Courier New" w:cs="Courier New"/>
              </w:rPr>
              <w:t>Multiple</w:t>
            </w:r>
          </w:p>
        </w:tc>
        <w:tc>
          <w:tcPr>
            <w:tcW w:w="1417" w:type="dxa"/>
            <w:noWrap/>
            <w:hideMark/>
          </w:tcPr>
          <w:p w14:paraId="5FC7261C" w14:textId="087AC2F0" w:rsidR="009B56CF" w:rsidRPr="009B56CF" w:rsidRDefault="009B56CF" w:rsidP="009B56CF">
            <w:pPr>
              <w:jc w:val="right"/>
              <w:rPr>
                <w:rFonts w:ascii="Courier New" w:eastAsia="Times New Roman" w:hAnsi="Courier New" w:cs="Courier New"/>
                <w:szCs w:val="20"/>
              </w:rPr>
            </w:pPr>
            <w:r w:rsidRPr="00DD3CE0">
              <w:rPr>
                <w:rFonts w:ascii="Courier New" w:hAnsi="Courier New" w:cs="Courier New"/>
              </w:rPr>
              <w:t>22.8%</w:t>
            </w:r>
          </w:p>
        </w:tc>
      </w:tr>
    </w:tbl>
    <w:p w14:paraId="0DE725F4" w14:textId="77777777" w:rsidR="006B2222" w:rsidRDefault="006B2222" w:rsidP="00AC2BF6">
      <w:pPr>
        <w:sectPr w:rsidR="006B2222" w:rsidSect="00C278A3">
          <w:type w:val="continuous"/>
          <w:pgSz w:w="12240" w:h="15840" w:code="1"/>
          <w:pgMar w:top="720" w:right="603" w:bottom="720" w:left="720" w:header="720" w:footer="720" w:gutter="0"/>
          <w:cols w:num="2" w:space="720"/>
          <w:titlePg/>
          <w:docGrid w:linePitch="360"/>
        </w:sectPr>
      </w:pPr>
    </w:p>
    <w:p w14:paraId="5EB1B6D2" w14:textId="268BC7AB" w:rsidR="00AC2BF6" w:rsidRDefault="00AC2BF6" w:rsidP="00E730C9">
      <w:pPr>
        <w:pStyle w:val="Heading3"/>
      </w:pPr>
      <w:bookmarkStart w:id="18" w:name="Maximizing_Ability"/>
      <w:bookmarkEnd w:id="18"/>
      <w:r>
        <w:t>MAXIMIZING ABILITY AND OPPORTUNITY FOR THE MSU COMMUNITY</w:t>
      </w:r>
    </w:p>
    <w:p w14:paraId="7A06BC37" w14:textId="77777777" w:rsidR="003D10A9" w:rsidRDefault="003D10A9" w:rsidP="002A1D09">
      <w:pPr>
        <w:pStyle w:val="Heading4"/>
      </w:pPr>
      <w:r>
        <w:t xml:space="preserve">New Registrations (permanent disabilities) </w:t>
      </w:r>
    </w:p>
    <w:p w14:paraId="7AE68EF1" w14:textId="2949856B" w:rsidR="003D10A9" w:rsidRDefault="007766A5" w:rsidP="003D10A9">
      <w:r>
        <w:t xml:space="preserve">In the 2019-20 reporting year, </w:t>
      </w:r>
      <w:r w:rsidR="003D10A9">
        <w:t>773 new students registered with RCPD at the New Student Orientation (NSO) and</w:t>
      </w:r>
      <w:r>
        <w:t xml:space="preserve"> through</w:t>
      </w:r>
      <w:r w:rsidR="003D10A9">
        <w:t xml:space="preserve"> ongoing self-identification activities. </w:t>
      </w:r>
      <w:r w:rsidR="00CA7974" w:rsidRPr="00DD3CE0">
        <w:t xml:space="preserve">There were 66 new employee registrations for a net increase of 52 employees </w:t>
      </w:r>
      <w:r w:rsidR="00CA7974">
        <w:t xml:space="preserve">compared with the previous year </w:t>
      </w:r>
      <w:r w:rsidR="00CA7974" w:rsidRPr="00DD3CE0">
        <w:t xml:space="preserve">after </w:t>
      </w:r>
      <w:r w:rsidR="00CA7974">
        <w:t xml:space="preserve">accounting for </w:t>
      </w:r>
      <w:r w:rsidR="00CA7974" w:rsidRPr="00DD3CE0">
        <w:t xml:space="preserve">retirements and </w:t>
      </w:r>
      <w:r w:rsidR="00CA7974">
        <w:t>separations</w:t>
      </w:r>
      <w:r w:rsidR="00CA7974" w:rsidRPr="00DD3CE0">
        <w:t>.</w:t>
      </w:r>
    </w:p>
    <w:p w14:paraId="1D82CD3B" w14:textId="5762B0A4" w:rsidR="003D10A9" w:rsidRPr="003D10A9" w:rsidRDefault="003D10A9" w:rsidP="002A1D09">
      <w:pPr>
        <w:pStyle w:val="Heading4"/>
      </w:pPr>
      <w:r>
        <w:t>Services Provided</w:t>
      </w:r>
    </w:p>
    <w:p w14:paraId="6811D311" w14:textId="45A8D41D" w:rsidR="00AC2BF6" w:rsidRDefault="00AC2BF6" w:rsidP="00AC2BF6">
      <w:bookmarkStart w:id="19" w:name="_Hlk72246850"/>
      <w:r>
        <w:t>In terms of specific services provided,</w:t>
      </w:r>
      <w:r w:rsidR="007766A5">
        <w:t xml:space="preserve"> in the 2019-20 reporting year</w:t>
      </w:r>
      <w:r>
        <w:t xml:space="preserve"> RCPD provided more than </w:t>
      </w:r>
      <w:r w:rsidR="00977910" w:rsidRPr="00977910">
        <w:t>4,226</w:t>
      </w:r>
      <w:r w:rsidR="00977910">
        <w:t xml:space="preserve"> </w:t>
      </w:r>
      <w:r>
        <w:t xml:space="preserve">hours of course-related interpreting/real-time writing for deaf students and </w:t>
      </w:r>
      <w:r w:rsidR="00977910" w:rsidRPr="00DD3CE0">
        <w:t>157</w:t>
      </w:r>
      <w:r>
        <w:t xml:space="preserve"> books/course packs/other course materials </w:t>
      </w:r>
      <w:r w:rsidR="00722191">
        <w:t xml:space="preserve">were </w:t>
      </w:r>
      <w:r>
        <w:t xml:space="preserve">delivered in alternative formats to students with print-related disabilities. Additionally, </w:t>
      </w:r>
      <w:r w:rsidR="00977910">
        <w:t xml:space="preserve">654 </w:t>
      </w:r>
      <w:r>
        <w:t xml:space="preserve">alternative tests serving </w:t>
      </w:r>
      <w:r w:rsidR="00977910">
        <w:t xml:space="preserve">176 </w:t>
      </w:r>
      <w:r>
        <w:t>students were facilitated by way of scribes, readers and quiet rooms.</w:t>
      </w:r>
    </w:p>
    <w:bookmarkEnd w:id="19"/>
    <w:p w14:paraId="0EDB303C" w14:textId="77777777" w:rsidR="00AC2BF6" w:rsidRDefault="00AC2BF6" w:rsidP="002A1D09">
      <w:pPr>
        <w:pStyle w:val="Heading4"/>
      </w:pPr>
      <w:r>
        <w:t xml:space="preserve">Number of Contacts (direct service and consultation) </w:t>
      </w:r>
    </w:p>
    <w:p w14:paraId="77B021A0" w14:textId="51F6D3F5" w:rsidR="00AC2BF6" w:rsidRDefault="00722191" w:rsidP="00D31B9A">
      <w:pPr>
        <w:rPr>
          <w:rFonts w:ascii="Times New Roman" w:hAnsi="Times New Roman" w:cs="Times New Roman"/>
          <w:szCs w:val="20"/>
        </w:rPr>
      </w:pPr>
      <w:bookmarkStart w:id="20" w:name="_Hlk72246868"/>
      <w:r>
        <w:t xml:space="preserve">In </w:t>
      </w:r>
      <w:r w:rsidR="007766A5">
        <w:t>2019-20</w:t>
      </w:r>
      <w:r>
        <w:t>, o</w:t>
      </w:r>
      <w:r w:rsidR="00AC2BF6">
        <w:t xml:space="preserve">ver </w:t>
      </w:r>
      <w:r w:rsidR="009A54B5" w:rsidRPr="009A54B5">
        <w:t>134,684</w:t>
      </w:r>
      <w:r w:rsidR="009A54B5">
        <w:t xml:space="preserve"> </w:t>
      </w:r>
      <w:r w:rsidR="00AC2BF6">
        <w:t xml:space="preserve">student contacts and </w:t>
      </w:r>
      <w:r w:rsidR="009A54B5" w:rsidRPr="009A54B5">
        <w:t xml:space="preserve">3,387 </w:t>
      </w:r>
      <w:r w:rsidR="00AC2BF6">
        <w:t>employee contacts</w:t>
      </w:r>
      <w:r>
        <w:t xml:space="preserve"> took place</w:t>
      </w:r>
      <w:bookmarkEnd w:id="20"/>
      <w:r w:rsidR="00AC2BF6">
        <w:t>.</w:t>
      </w:r>
    </w:p>
    <w:p w14:paraId="3B06DBFB" w14:textId="77777777" w:rsidR="00AC2BF6" w:rsidRDefault="00AC2BF6" w:rsidP="002A1D09">
      <w:pPr>
        <w:pStyle w:val="Heading4"/>
      </w:pPr>
      <w:r>
        <w:t xml:space="preserve">Contact Hours </w:t>
      </w:r>
    </w:p>
    <w:p w14:paraId="1131F28B" w14:textId="381E5A25" w:rsidR="00AC2BF6" w:rsidRPr="00AC2BF6" w:rsidRDefault="007766A5" w:rsidP="000D271F">
      <w:bookmarkStart w:id="21" w:name="_Hlk72246918"/>
      <w:r>
        <w:t xml:space="preserve">In the 2019-20 reporting year, </w:t>
      </w:r>
      <w:r w:rsidR="00AC2BF6">
        <w:t xml:space="preserve">RCPD recorded </w:t>
      </w:r>
      <w:r w:rsidR="009A54B5" w:rsidRPr="009A54B5">
        <w:t xml:space="preserve">18,623 </w:t>
      </w:r>
      <w:r w:rsidR="00AC2BF6">
        <w:t xml:space="preserve">service hours with students and </w:t>
      </w:r>
      <w:r w:rsidR="009A54B5" w:rsidRPr="009A54B5">
        <w:t>746</w:t>
      </w:r>
      <w:r w:rsidR="009A54B5">
        <w:t xml:space="preserve"> </w:t>
      </w:r>
      <w:r w:rsidR="00AC2BF6">
        <w:t>hours with employees.</w:t>
      </w:r>
    </w:p>
    <w:p w14:paraId="264C9500" w14:textId="73D87306" w:rsidR="00CB4F57" w:rsidRDefault="00AC2BF6" w:rsidP="009F65D6">
      <w:pPr>
        <w:pStyle w:val="Heading2"/>
        <w:spacing w:after="200"/>
      </w:pPr>
      <w:bookmarkStart w:id="22" w:name="Supplier_Diversity"/>
      <w:bookmarkStart w:id="23" w:name="Share_of_spending"/>
      <w:bookmarkEnd w:id="21"/>
      <w:bookmarkEnd w:id="22"/>
      <w:bookmarkEnd w:id="23"/>
      <w:r w:rsidRPr="00D9244C">
        <w:lastRenderedPageBreak/>
        <w:t>Supplier Diversity</w:t>
      </w:r>
    </w:p>
    <w:p w14:paraId="48C29C7E" w14:textId="77777777" w:rsidR="00030D3C" w:rsidRDefault="00030D3C" w:rsidP="009F65D6">
      <w:pPr>
        <w:pStyle w:val="Heading5"/>
      </w:pPr>
      <w:r>
        <w:t>Notes on the data</w:t>
      </w:r>
    </w:p>
    <w:p w14:paraId="6CFA6F54" w14:textId="77777777" w:rsidR="00030D3C" w:rsidRDefault="00030D3C" w:rsidP="00030D3C">
      <w:pPr>
        <w:pStyle w:val="ListParagraph"/>
        <w:numPr>
          <w:ilvl w:val="0"/>
          <w:numId w:val="6"/>
        </w:numPr>
      </w:pPr>
      <w:r>
        <w:t>Person of color-owned businesses i</w:t>
      </w:r>
      <w:r w:rsidRPr="00940C64">
        <w:t>nclude</w:t>
      </w:r>
      <w:r>
        <w:t>s federally designated Small Disadvantaged Businesses or 8(A) businesses.</w:t>
      </w:r>
    </w:p>
    <w:p w14:paraId="5E8DE1D9" w14:textId="77777777" w:rsidR="00030D3C" w:rsidRDefault="00030D3C" w:rsidP="00030D3C">
      <w:pPr>
        <w:pStyle w:val="ListParagraph"/>
        <w:numPr>
          <w:ilvl w:val="0"/>
          <w:numId w:val="6"/>
        </w:numPr>
      </w:pPr>
      <w:r>
        <w:t>Veteran-owned businesses include those owned by disabled veterans.</w:t>
      </w:r>
    </w:p>
    <w:p w14:paraId="51C1ADC2" w14:textId="676FB4E1" w:rsidR="000F2134" w:rsidRPr="000F2134" w:rsidRDefault="00030D3C" w:rsidP="00030D3C">
      <w:pPr>
        <w:pStyle w:val="ListParagraph"/>
        <w:numPr>
          <w:ilvl w:val="0"/>
          <w:numId w:val="6"/>
        </w:numPr>
      </w:pPr>
      <w:r>
        <w:t>The Historically Underutilized Business Zones or HUB Zone is a program created by the U.S. Small Business Administration to help small businesses located in rural and urban communities gain preferential access to various opportunities.</w:t>
      </w:r>
    </w:p>
    <w:p w14:paraId="07523AC4" w14:textId="454B9AD7" w:rsidR="00AC2BF6" w:rsidRDefault="000F2134" w:rsidP="00E730C9">
      <w:pPr>
        <w:pStyle w:val="Heading3"/>
      </w:pPr>
      <w:r>
        <w:t>PERCENT SHARE OF DIVERSE SUPPLIER SPENDING BY GROUP</w:t>
      </w:r>
      <w:r w:rsidR="00AC2BF6" w:rsidRPr="00940C64">
        <w:t xml:space="preserve">, </w:t>
      </w:r>
      <w:r w:rsidR="001A4463" w:rsidRPr="00940C64">
        <w:t>FY15</w:t>
      </w:r>
      <w:r w:rsidR="00AC2BF6" w:rsidRPr="00940C64">
        <w:t>-</w:t>
      </w:r>
      <w:r w:rsidR="001A4463" w:rsidRPr="00940C64">
        <w:t xml:space="preserve">16 </w:t>
      </w:r>
      <w:r w:rsidR="00F149EE">
        <w:t>VS</w:t>
      </w:r>
      <w:r w:rsidR="00AC2BF6" w:rsidRPr="00940C64">
        <w:t xml:space="preserve"> </w:t>
      </w:r>
      <w:r w:rsidR="001A4463" w:rsidRPr="00940C64">
        <w:t>FY19</w:t>
      </w:r>
      <w:r w:rsidR="00AC2BF6" w:rsidRPr="00940C64">
        <w:t>-</w:t>
      </w:r>
      <w:r w:rsidR="001A4463" w:rsidRPr="00940C64">
        <w:t>20</w:t>
      </w:r>
    </w:p>
    <w:p w14:paraId="47D4E6CA" w14:textId="6A950081" w:rsidR="000F2134" w:rsidRPr="00565BC8" w:rsidRDefault="00565BC8" w:rsidP="009F65D6">
      <w:pPr>
        <w:spacing w:after="120"/>
      </w:pPr>
      <w:r w:rsidRPr="00940C64">
        <w:t>A total of $4</w:t>
      </w:r>
      <w:r w:rsidR="0036007E" w:rsidRPr="00940C64">
        <w:t>6</w:t>
      </w:r>
      <w:r w:rsidRPr="00940C64">
        <w:t>.</w:t>
      </w:r>
      <w:r w:rsidR="0036007E" w:rsidRPr="00940C64">
        <w:t xml:space="preserve">8 </w:t>
      </w:r>
      <w:r w:rsidRPr="00940C64">
        <w:t>million was spent in FY</w:t>
      </w:r>
      <w:r w:rsidR="0036007E" w:rsidRPr="00940C64">
        <w:t>19-20</w:t>
      </w:r>
      <w:r w:rsidRPr="00940C64">
        <w:t xml:space="preserve"> with diverse suppliers. This is a non-</w:t>
      </w:r>
      <w:r w:rsidR="00287020" w:rsidRPr="00940C64">
        <w:t>inflation</w:t>
      </w:r>
      <w:r w:rsidR="00287020">
        <w:t>-</w:t>
      </w:r>
      <w:r w:rsidRPr="00940C64">
        <w:t xml:space="preserve">adjusted </w:t>
      </w:r>
      <w:r w:rsidR="001007C9" w:rsidRPr="00940C64">
        <w:t>12</w:t>
      </w:r>
      <w:r w:rsidRPr="00940C64">
        <w:t>.</w:t>
      </w:r>
      <w:r w:rsidR="001007C9" w:rsidRPr="00940C64">
        <w:t>9</w:t>
      </w:r>
      <w:r w:rsidRPr="00940C64">
        <w:t xml:space="preserve">% </w:t>
      </w:r>
      <w:r w:rsidR="001007C9" w:rsidRPr="00940C64">
        <w:t xml:space="preserve">increase </w:t>
      </w:r>
      <w:r w:rsidRPr="00940C64">
        <w:t xml:space="preserve">from </w:t>
      </w:r>
      <w:r w:rsidR="001007C9" w:rsidRPr="00940C64">
        <w:t>FY15</w:t>
      </w:r>
      <w:r w:rsidRPr="00940C64">
        <w:t>-1</w:t>
      </w:r>
      <w:r w:rsidR="001007C9" w:rsidRPr="00940C64">
        <w:t>6</w:t>
      </w:r>
      <w:r w:rsidRPr="00940C64">
        <w:t>. Of this $4</w:t>
      </w:r>
      <w:r w:rsidR="001007C9" w:rsidRPr="00940C64">
        <w:t>6</w:t>
      </w:r>
      <w:r w:rsidRPr="00940C64">
        <w:t>.</w:t>
      </w:r>
      <w:r w:rsidR="001007C9" w:rsidRPr="00940C64">
        <w:t xml:space="preserve">8 </w:t>
      </w:r>
      <w:r w:rsidRPr="00940C64">
        <w:t xml:space="preserve">million, </w:t>
      </w:r>
      <w:r w:rsidR="001007C9" w:rsidRPr="00940C64">
        <w:t>54.5</w:t>
      </w:r>
      <w:r w:rsidRPr="00940C64">
        <w:t>% was spent with wom</w:t>
      </w:r>
      <w:r w:rsidR="0054459D">
        <w:t>a</w:t>
      </w:r>
      <w:r w:rsidRPr="00940C64">
        <w:t>n</w:t>
      </w:r>
      <w:r w:rsidR="00097D88">
        <w:t>-</w:t>
      </w:r>
      <w:r w:rsidRPr="00940C64">
        <w:t xml:space="preserve">owned suppliers, </w:t>
      </w:r>
      <w:r w:rsidR="00901AB3" w:rsidRPr="00940C64">
        <w:t xml:space="preserve">down </w:t>
      </w:r>
      <w:r w:rsidRPr="00940C64">
        <w:t xml:space="preserve">from </w:t>
      </w:r>
      <w:r w:rsidR="00901AB3" w:rsidRPr="00940C64">
        <w:t>65</w:t>
      </w:r>
      <w:r w:rsidRPr="00940C64">
        <w:t>.</w:t>
      </w:r>
      <w:r w:rsidR="00901AB3" w:rsidRPr="00940C64">
        <w:t>1</w:t>
      </w:r>
      <w:r w:rsidRPr="00940C64">
        <w:t xml:space="preserve">% five years ago. </w:t>
      </w:r>
      <w:r w:rsidR="00901AB3" w:rsidRPr="00940C64">
        <w:t>Thirty-nine percent</w:t>
      </w:r>
      <w:r w:rsidRPr="00940C64">
        <w:t xml:space="preserve"> was spent with suppliers owned by a person of color, </w:t>
      </w:r>
      <w:r w:rsidR="00901AB3" w:rsidRPr="00940C64">
        <w:t xml:space="preserve">up </w:t>
      </w:r>
      <w:r w:rsidRPr="00940C64">
        <w:t xml:space="preserve">from </w:t>
      </w:r>
      <w:r w:rsidR="00901AB3" w:rsidRPr="00940C64">
        <w:t>2</w:t>
      </w:r>
      <w:r w:rsidRPr="00940C64">
        <w:t>5.</w:t>
      </w:r>
      <w:r w:rsidR="00901AB3" w:rsidRPr="00940C64">
        <w:t>1</w:t>
      </w:r>
      <w:r w:rsidRPr="00940C64">
        <w:t>% five years ago. Almost 6% was spent among veteran</w:t>
      </w:r>
      <w:r w:rsidR="00097D88">
        <w:t>-</w:t>
      </w:r>
      <w:r w:rsidRPr="00940C64">
        <w:t xml:space="preserve">owned suppliers, </w:t>
      </w:r>
      <w:r w:rsidR="00901AB3" w:rsidRPr="00940C64">
        <w:t>down from 7</w:t>
      </w:r>
      <w:r w:rsidRPr="00940C64">
        <w:t>.</w:t>
      </w:r>
      <w:r w:rsidR="00901AB3" w:rsidRPr="00940C64">
        <w:t>1% five years ago.</w:t>
      </w:r>
    </w:p>
    <w:tbl>
      <w:tblPr>
        <w:tblStyle w:val="DEITableStyle"/>
        <w:tblW w:w="5000" w:type="pct"/>
        <w:jc w:val="center"/>
        <w:tblLook w:val="04A0" w:firstRow="1" w:lastRow="0" w:firstColumn="1" w:lastColumn="0" w:noHBand="0" w:noVBand="1"/>
      </w:tblPr>
      <w:tblGrid>
        <w:gridCol w:w="4177"/>
        <w:gridCol w:w="3371"/>
        <w:gridCol w:w="3369"/>
      </w:tblGrid>
      <w:tr w:rsidR="00460F77" w:rsidRPr="002D432A" w14:paraId="6788C5A8" w14:textId="77777777" w:rsidTr="00030D3C">
        <w:trPr>
          <w:cnfStyle w:val="100000000000" w:firstRow="1" w:lastRow="0" w:firstColumn="0" w:lastColumn="0" w:oddVBand="0" w:evenVBand="0" w:oddHBand="0" w:evenHBand="0" w:firstRowFirstColumn="0" w:firstRowLastColumn="0" w:lastRowFirstColumn="0" w:lastRowLastColumn="0"/>
          <w:trHeight w:val="432"/>
          <w:jc w:val="center"/>
        </w:trPr>
        <w:tc>
          <w:tcPr>
            <w:tcW w:w="1667" w:type="pct"/>
            <w:noWrap/>
            <w:vAlign w:val="center"/>
            <w:hideMark/>
          </w:tcPr>
          <w:p w14:paraId="4820A8A8" w14:textId="77777777" w:rsidR="00460F77" w:rsidRPr="00940C64" w:rsidRDefault="00460F77" w:rsidP="00460F77">
            <w:pPr>
              <w:rPr>
                <w:rFonts w:ascii="Courier New" w:eastAsia="Times New Roman" w:hAnsi="Courier New" w:cs="Courier New"/>
                <w:color w:val="000000"/>
                <w:szCs w:val="20"/>
              </w:rPr>
            </w:pPr>
            <w:r w:rsidRPr="00940C64">
              <w:rPr>
                <w:rFonts w:ascii="Courier New" w:eastAsia="Times New Roman" w:hAnsi="Courier New" w:cs="Courier New"/>
                <w:color w:val="000000"/>
                <w:szCs w:val="20"/>
              </w:rPr>
              <w:t>Group</w:t>
            </w:r>
          </w:p>
        </w:tc>
        <w:tc>
          <w:tcPr>
            <w:tcW w:w="1667" w:type="pct"/>
            <w:vAlign w:val="center"/>
            <w:hideMark/>
          </w:tcPr>
          <w:p w14:paraId="27F3195D" w14:textId="36997BF1" w:rsidR="00460F77" w:rsidRPr="00940C64" w:rsidRDefault="00460F77"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FY 201</w:t>
            </w:r>
            <w:r w:rsidR="002D062F" w:rsidRPr="00940C64">
              <w:rPr>
                <w:rFonts w:ascii="Courier New" w:eastAsia="Times New Roman" w:hAnsi="Courier New" w:cs="Courier New"/>
                <w:color w:val="000000"/>
                <w:szCs w:val="20"/>
              </w:rPr>
              <w:t>9</w:t>
            </w:r>
            <w:r w:rsidRPr="00940C64">
              <w:rPr>
                <w:rFonts w:ascii="Courier New" w:eastAsia="Times New Roman" w:hAnsi="Courier New" w:cs="Courier New"/>
                <w:color w:val="000000"/>
                <w:szCs w:val="20"/>
              </w:rPr>
              <w:t>-</w:t>
            </w:r>
            <w:r w:rsidR="002D062F" w:rsidRPr="00940C64">
              <w:rPr>
                <w:rFonts w:ascii="Courier New" w:eastAsia="Times New Roman" w:hAnsi="Courier New" w:cs="Courier New"/>
                <w:color w:val="000000"/>
                <w:szCs w:val="20"/>
              </w:rPr>
              <w:t xml:space="preserve">20 </w:t>
            </w:r>
            <w:r w:rsidRPr="00940C64">
              <w:rPr>
                <w:rFonts w:ascii="Courier New" w:eastAsia="Times New Roman" w:hAnsi="Courier New" w:cs="Courier New"/>
                <w:color w:val="000000"/>
                <w:szCs w:val="20"/>
              </w:rPr>
              <w:t>Percent of Diverse Spending</w:t>
            </w:r>
          </w:p>
        </w:tc>
        <w:tc>
          <w:tcPr>
            <w:tcW w:w="1667" w:type="pct"/>
            <w:vAlign w:val="center"/>
            <w:hideMark/>
          </w:tcPr>
          <w:p w14:paraId="3420C094" w14:textId="2FD82A6E" w:rsidR="00460F77" w:rsidRPr="00940C64" w:rsidRDefault="00460F77"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FY 201</w:t>
            </w:r>
            <w:r w:rsidR="002D062F" w:rsidRPr="00940C64">
              <w:rPr>
                <w:rFonts w:ascii="Courier New" w:eastAsia="Times New Roman" w:hAnsi="Courier New" w:cs="Courier New"/>
                <w:color w:val="000000"/>
                <w:szCs w:val="20"/>
              </w:rPr>
              <w:t>5</w:t>
            </w:r>
            <w:r w:rsidRPr="00940C64">
              <w:rPr>
                <w:rFonts w:ascii="Courier New" w:eastAsia="Times New Roman" w:hAnsi="Courier New" w:cs="Courier New"/>
                <w:color w:val="000000"/>
                <w:szCs w:val="20"/>
              </w:rPr>
              <w:t>-1</w:t>
            </w:r>
            <w:r w:rsidR="002D062F" w:rsidRPr="00940C64">
              <w:rPr>
                <w:rFonts w:ascii="Courier New" w:eastAsia="Times New Roman" w:hAnsi="Courier New" w:cs="Courier New"/>
                <w:color w:val="000000"/>
                <w:szCs w:val="20"/>
              </w:rPr>
              <w:t>6</w:t>
            </w:r>
            <w:r w:rsidRPr="00940C64">
              <w:rPr>
                <w:rFonts w:ascii="Courier New" w:eastAsia="Times New Roman" w:hAnsi="Courier New" w:cs="Courier New"/>
                <w:color w:val="000000"/>
                <w:szCs w:val="20"/>
              </w:rPr>
              <w:t xml:space="preserve"> Percent of Diverse Spending</w:t>
            </w:r>
          </w:p>
        </w:tc>
      </w:tr>
      <w:tr w:rsidR="00460F77" w:rsidRPr="002D432A" w14:paraId="4BD8C1A6" w14:textId="77777777" w:rsidTr="00940C64">
        <w:trPr>
          <w:trHeight w:val="300"/>
          <w:jc w:val="center"/>
        </w:trPr>
        <w:tc>
          <w:tcPr>
            <w:tcW w:w="1667" w:type="pct"/>
            <w:noWrap/>
            <w:vAlign w:val="center"/>
            <w:hideMark/>
          </w:tcPr>
          <w:p w14:paraId="05139A59" w14:textId="4A5E7F6C" w:rsidR="00460F77" w:rsidRPr="00940C64" w:rsidRDefault="00287020" w:rsidP="00460F77">
            <w:pPr>
              <w:rPr>
                <w:rFonts w:ascii="Courier New" w:eastAsia="Times New Roman" w:hAnsi="Courier New" w:cs="Courier New"/>
                <w:color w:val="000000"/>
                <w:szCs w:val="20"/>
              </w:rPr>
            </w:pPr>
            <w:r w:rsidRPr="00940C64">
              <w:rPr>
                <w:rFonts w:ascii="Courier New" w:eastAsia="Times New Roman" w:hAnsi="Courier New" w:cs="Courier New"/>
                <w:color w:val="000000"/>
                <w:szCs w:val="20"/>
              </w:rPr>
              <w:t>Woman</w:t>
            </w:r>
            <w:r>
              <w:rPr>
                <w:rFonts w:ascii="Courier New" w:eastAsia="Times New Roman" w:hAnsi="Courier New" w:cs="Courier New"/>
                <w:color w:val="000000"/>
                <w:szCs w:val="20"/>
              </w:rPr>
              <w:t>-</w:t>
            </w:r>
            <w:r w:rsidR="00460F77" w:rsidRPr="00940C64">
              <w:rPr>
                <w:rFonts w:ascii="Courier New" w:eastAsia="Times New Roman" w:hAnsi="Courier New" w:cs="Courier New"/>
                <w:color w:val="000000"/>
                <w:szCs w:val="20"/>
              </w:rPr>
              <w:t>Owned</w:t>
            </w:r>
          </w:p>
        </w:tc>
        <w:tc>
          <w:tcPr>
            <w:tcW w:w="1667" w:type="pct"/>
            <w:noWrap/>
            <w:vAlign w:val="center"/>
            <w:hideMark/>
          </w:tcPr>
          <w:p w14:paraId="5C14F36A" w14:textId="4A9A22C3" w:rsidR="00460F77" w:rsidRPr="00940C64" w:rsidRDefault="00460F77"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5</w:t>
            </w:r>
            <w:r w:rsidR="002D062F" w:rsidRPr="00940C64">
              <w:rPr>
                <w:rFonts w:ascii="Courier New" w:eastAsia="Times New Roman" w:hAnsi="Courier New" w:cs="Courier New"/>
                <w:color w:val="000000"/>
                <w:szCs w:val="20"/>
              </w:rPr>
              <w:t>4</w:t>
            </w:r>
            <w:r w:rsidRPr="00940C64">
              <w:rPr>
                <w:rFonts w:ascii="Courier New" w:eastAsia="Times New Roman" w:hAnsi="Courier New" w:cs="Courier New"/>
                <w:color w:val="000000"/>
                <w:szCs w:val="20"/>
              </w:rPr>
              <w:t>.</w:t>
            </w:r>
            <w:r w:rsidR="002D062F" w:rsidRPr="00940C64">
              <w:rPr>
                <w:rFonts w:ascii="Courier New" w:eastAsia="Times New Roman" w:hAnsi="Courier New" w:cs="Courier New"/>
                <w:color w:val="000000"/>
                <w:szCs w:val="20"/>
              </w:rPr>
              <w:t>5</w:t>
            </w:r>
            <w:r w:rsidRPr="00940C64">
              <w:rPr>
                <w:rFonts w:ascii="Courier New" w:eastAsia="Times New Roman" w:hAnsi="Courier New" w:cs="Courier New"/>
                <w:color w:val="000000"/>
                <w:szCs w:val="20"/>
              </w:rPr>
              <w:t>%</w:t>
            </w:r>
          </w:p>
        </w:tc>
        <w:tc>
          <w:tcPr>
            <w:tcW w:w="1667" w:type="pct"/>
            <w:noWrap/>
            <w:vAlign w:val="center"/>
            <w:hideMark/>
          </w:tcPr>
          <w:p w14:paraId="2ACB145B" w14:textId="16345CDF" w:rsidR="00460F77" w:rsidRPr="00940C64" w:rsidRDefault="002D062F"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65.1</w:t>
            </w:r>
            <w:r w:rsidR="00460F77" w:rsidRPr="00940C64">
              <w:rPr>
                <w:rFonts w:ascii="Courier New" w:eastAsia="Times New Roman" w:hAnsi="Courier New" w:cs="Courier New"/>
                <w:color w:val="000000"/>
                <w:szCs w:val="20"/>
              </w:rPr>
              <w:t>%</w:t>
            </w:r>
          </w:p>
        </w:tc>
      </w:tr>
      <w:tr w:rsidR="00460F77" w:rsidRPr="002D432A" w14:paraId="23EEBE2A" w14:textId="77777777" w:rsidTr="00940C64">
        <w:trPr>
          <w:cnfStyle w:val="000000010000" w:firstRow="0" w:lastRow="0" w:firstColumn="0" w:lastColumn="0" w:oddVBand="0" w:evenVBand="0" w:oddHBand="0" w:evenHBand="1" w:firstRowFirstColumn="0" w:firstRowLastColumn="0" w:lastRowFirstColumn="0" w:lastRowLastColumn="0"/>
          <w:trHeight w:val="300"/>
          <w:jc w:val="center"/>
        </w:trPr>
        <w:tc>
          <w:tcPr>
            <w:tcW w:w="1667" w:type="pct"/>
            <w:vAlign w:val="center"/>
            <w:hideMark/>
          </w:tcPr>
          <w:p w14:paraId="5589C7EF" w14:textId="22C7DE00" w:rsidR="00460F77" w:rsidRPr="00940C64" w:rsidRDefault="00460F77" w:rsidP="00460F77">
            <w:pPr>
              <w:rPr>
                <w:rFonts w:ascii="Courier New" w:eastAsia="Times New Roman" w:hAnsi="Courier New" w:cs="Courier New"/>
                <w:color w:val="000000"/>
                <w:szCs w:val="20"/>
              </w:rPr>
            </w:pPr>
            <w:r w:rsidRPr="00940C64">
              <w:rPr>
                <w:rFonts w:ascii="Courier New" w:eastAsia="Times New Roman" w:hAnsi="Courier New" w:cs="Courier New"/>
                <w:color w:val="000000"/>
                <w:szCs w:val="20"/>
              </w:rPr>
              <w:t>Person of Color</w:t>
            </w:r>
            <w:r w:rsidR="00097D88">
              <w:rPr>
                <w:rFonts w:ascii="Courier New" w:eastAsia="Times New Roman" w:hAnsi="Courier New" w:cs="Courier New"/>
                <w:color w:val="000000"/>
                <w:szCs w:val="20"/>
              </w:rPr>
              <w:t>-</w:t>
            </w:r>
            <w:r w:rsidRPr="00940C64">
              <w:rPr>
                <w:rFonts w:ascii="Courier New" w:eastAsia="Times New Roman" w:hAnsi="Courier New" w:cs="Courier New"/>
                <w:color w:val="000000"/>
                <w:szCs w:val="20"/>
              </w:rPr>
              <w:t>Owned</w:t>
            </w:r>
          </w:p>
        </w:tc>
        <w:tc>
          <w:tcPr>
            <w:tcW w:w="1667" w:type="pct"/>
            <w:noWrap/>
            <w:vAlign w:val="center"/>
            <w:hideMark/>
          </w:tcPr>
          <w:p w14:paraId="21C7F25E" w14:textId="11031090" w:rsidR="00460F77" w:rsidRPr="00940C64" w:rsidRDefault="00460F77"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3</w:t>
            </w:r>
            <w:r w:rsidR="002D062F" w:rsidRPr="00940C64">
              <w:rPr>
                <w:rFonts w:ascii="Courier New" w:eastAsia="Times New Roman" w:hAnsi="Courier New" w:cs="Courier New"/>
                <w:color w:val="000000"/>
                <w:szCs w:val="20"/>
              </w:rPr>
              <w:t>9</w:t>
            </w:r>
            <w:r w:rsidRPr="00940C64">
              <w:rPr>
                <w:rFonts w:ascii="Courier New" w:eastAsia="Times New Roman" w:hAnsi="Courier New" w:cs="Courier New"/>
                <w:color w:val="000000"/>
                <w:szCs w:val="20"/>
              </w:rPr>
              <w:t>.</w:t>
            </w:r>
            <w:r w:rsidR="002D062F" w:rsidRPr="00940C64">
              <w:rPr>
                <w:rFonts w:ascii="Courier New" w:eastAsia="Times New Roman" w:hAnsi="Courier New" w:cs="Courier New"/>
                <w:color w:val="000000"/>
                <w:szCs w:val="20"/>
              </w:rPr>
              <w:t>3</w:t>
            </w:r>
            <w:r w:rsidRPr="00940C64">
              <w:rPr>
                <w:rFonts w:ascii="Courier New" w:eastAsia="Times New Roman" w:hAnsi="Courier New" w:cs="Courier New"/>
                <w:color w:val="000000"/>
                <w:szCs w:val="20"/>
              </w:rPr>
              <w:t>%</w:t>
            </w:r>
          </w:p>
        </w:tc>
        <w:tc>
          <w:tcPr>
            <w:tcW w:w="1667" w:type="pct"/>
            <w:noWrap/>
            <w:vAlign w:val="center"/>
            <w:hideMark/>
          </w:tcPr>
          <w:p w14:paraId="0EA9D220" w14:textId="1F0F47A3" w:rsidR="00460F77" w:rsidRPr="00940C64" w:rsidRDefault="002D062F"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2</w:t>
            </w:r>
            <w:r w:rsidR="00460F77" w:rsidRPr="00940C64">
              <w:rPr>
                <w:rFonts w:ascii="Courier New" w:eastAsia="Times New Roman" w:hAnsi="Courier New" w:cs="Courier New"/>
                <w:color w:val="000000"/>
                <w:szCs w:val="20"/>
              </w:rPr>
              <w:t>5.</w:t>
            </w:r>
            <w:r w:rsidRPr="00940C64">
              <w:rPr>
                <w:rFonts w:ascii="Courier New" w:eastAsia="Times New Roman" w:hAnsi="Courier New" w:cs="Courier New"/>
                <w:color w:val="000000"/>
                <w:szCs w:val="20"/>
              </w:rPr>
              <w:t>1</w:t>
            </w:r>
            <w:r w:rsidR="00460F77" w:rsidRPr="00940C64">
              <w:rPr>
                <w:rFonts w:ascii="Courier New" w:eastAsia="Times New Roman" w:hAnsi="Courier New" w:cs="Courier New"/>
                <w:color w:val="000000"/>
                <w:szCs w:val="20"/>
              </w:rPr>
              <w:t>%</w:t>
            </w:r>
          </w:p>
        </w:tc>
      </w:tr>
      <w:tr w:rsidR="00460F77" w:rsidRPr="002D432A" w14:paraId="61B51F33" w14:textId="77777777" w:rsidTr="00940C64">
        <w:trPr>
          <w:trHeight w:val="300"/>
          <w:jc w:val="center"/>
        </w:trPr>
        <w:tc>
          <w:tcPr>
            <w:tcW w:w="1667" w:type="pct"/>
            <w:noWrap/>
            <w:vAlign w:val="center"/>
            <w:hideMark/>
          </w:tcPr>
          <w:p w14:paraId="19020F00" w14:textId="689C6B15" w:rsidR="00460F77" w:rsidRPr="00940C64" w:rsidRDefault="00460F77" w:rsidP="00460F77">
            <w:pPr>
              <w:rPr>
                <w:rFonts w:ascii="Courier New" w:eastAsia="Times New Roman" w:hAnsi="Courier New" w:cs="Courier New"/>
                <w:color w:val="000000"/>
                <w:szCs w:val="20"/>
              </w:rPr>
            </w:pPr>
            <w:r w:rsidRPr="00940C64">
              <w:rPr>
                <w:rFonts w:ascii="Courier New" w:eastAsia="Times New Roman" w:hAnsi="Courier New" w:cs="Courier New"/>
                <w:color w:val="000000"/>
                <w:szCs w:val="20"/>
              </w:rPr>
              <w:t>Veteran</w:t>
            </w:r>
            <w:r w:rsidR="00097D88">
              <w:rPr>
                <w:rFonts w:ascii="Courier New" w:eastAsia="Times New Roman" w:hAnsi="Courier New" w:cs="Courier New"/>
                <w:color w:val="000000"/>
                <w:szCs w:val="20"/>
              </w:rPr>
              <w:t>-</w:t>
            </w:r>
            <w:r w:rsidRPr="00940C64">
              <w:rPr>
                <w:rFonts w:ascii="Courier New" w:eastAsia="Times New Roman" w:hAnsi="Courier New" w:cs="Courier New"/>
                <w:color w:val="000000"/>
                <w:szCs w:val="20"/>
              </w:rPr>
              <w:t>Owned</w:t>
            </w:r>
          </w:p>
        </w:tc>
        <w:tc>
          <w:tcPr>
            <w:tcW w:w="1667" w:type="pct"/>
            <w:noWrap/>
            <w:vAlign w:val="center"/>
            <w:hideMark/>
          </w:tcPr>
          <w:p w14:paraId="7F06403F" w14:textId="77777777" w:rsidR="00460F77" w:rsidRPr="00940C64" w:rsidRDefault="00460F77"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5.9%</w:t>
            </w:r>
          </w:p>
        </w:tc>
        <w:tc>
          <w:tcPr>
            <w:tcW w:w="1667" w:type="pct"/>
            <w:noWrap/>
            <w:vAlign w:val="center"/>
            <w:hideMark/>
          </w:tcPr>
          <w:p w14:paraId="2DDBBB81" w14:textId="2223450E" w:rsidR="00460F77" w:rsidRPr="00940C64" w:rsidRDefault="002D062F"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7</w:t>
            </w:r>
            <w:r w:rsidR="00460F77" w:rsidRPr="00940C64">
              <w:rPr>
                <w:rFonts w:ascii="Courier New" w:eastAsia="Times New Roman" w:hAnsi="Courier New" w:cs="Courier New"/>
                <w:color w:val="000000"/>
                <w:szCs w:val="20"/>
              </w:rPr>
              <w:t>.</w:t>
            </w:r>
            <w:r w:rsidRPr="00940C64">
              <w:rPr>
                <w:rFonts w:ascii="Courier New" w:eastAsia="Times New Roman" w:hAnsi="Courier New" w:cs="Courier New"/>
                <w:color w:val="000000"/>
                <w:szCs w:val="20"/>
              </w:rPr>
              <w:t>1</w:t>
            </w:r>
            <w:r w:rsidR="00460F77" w:rsidRPr="00940C64">
              <w:rPr>
                <w:rFonts w:ascii="Courier New" w:eastAsia="Times New Roman" w:hAnsi="Courier New" w:cs="Courier New"/>
                <w:color w:val="000000"/>
                <w:szCs w:val="20"/>
              </w:rPr>
              <w:t>%</w:t>
            </w:r>
          </w:p>
        </w:tc>
      </w:tr>
      <w:tr w:rsidR="00460F77" w:rsidRPr="002D432A" w14:paraId="3938ADE7" w14:textId="77777777" w:rsidTr="00940C64">
        <w:trPr>
          <w:cnfStyle w:val="000000010000" w:firstRow="0" w:lastRow="0" w:firstColumn="0" w:lastColumn="0" w:oddVBand="0" w:evenVBand="0" w:oddHBand="0" w:evenHBand="1" w:firstRowFirstColumn="0" w:firstRowLastColumn="0" w:lastRowFirstColumn="0" w:lastRowLastColumn="0"/>
          <w:trHeight w:val="300"/>
          <w:jc w:val="center"/>
        </w:trPr>
        <w:tc>
          <w:tcPr>
            <w:tcW w:w="1667" w:type="pct"/>
            <w:noWrap/>
            <w:vAlign w:val="center"/>
            <w:hideMark/>
          </w:tcPr>
          <w:p w14:paraId="7C7AD179" w14:textId="77777777" w:rsidR="00460F77" w:rsidRPr="00940C64" w:rsidRDefault="00460F77" w:rsidP="00460F77">
            <w:pPr>
              <w:rPr>
                <w:rFonts w:ascii="Courier New" w:eastAsia="Times New Roman" w:hAnsi="Courier New" w:cs="Courier New"/>
                <w:color w:val="000000"/>
                <w:szCs w:val="20"/>
              </w:rPr>
            </w:pPr>
            <w:r w:rsidRPr="00940C64">
              <w:rPr>
                <w:rFonts w:ascii="Courier New" w:eastAsia="Times New Roman" w:hAnsi="Courier New" w:cs="Courier New"/>
                <w:color w:val="000000"/>
                <w:szCs w:val="20"/>
              </w:rPr>
              <w:t>Hub Zone</w:t>
            </w:r>
          </w:p>
        </w:tc>
        <w:tc>
          <w:tcPr>
            <w:tcW w:w="1667" w:type="pct"/>
            <w:noWrap/>
            <w:vAlign w:val="center"/>
            <w:hideMark/>
          </w:tcPr>
          <w:p w14:paraId="0EC30905" w14:textId="77777777" w:rsidR="00460F77" w:rsidRPr="00940C64" w:rsidRDefault="00460F77"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0.1%</w:t>
            </w:r>
          </w:p>
        </w:tc>
        <w:tc>
          <w:tcPr>
            <w:tcW w:w="1667" w:type="pct"/>
            <w:noWrap/>
            <w:vAlign w:val="center"/>
            <w:hideMark/>
          </w:tcPr>
          <w:p w14:paraId="6B3DB43E" w14:textId="3E1CF1A5" w:rsidR="00460F77" w:rsidRPr="00940C64" w:rsidRDefault="002D062F"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2</w:t>
            </w:r>
            <w:r w:rsidR="00460F77" w:rsidRPr="00940C64">
              <w:rPr>
                <w:rFonts w:ascii="Courier New" w:eastAsia="Times New Roman" w:hAnsi="Courier New" w:cs="Courier New"/>
                <w:color w:val="000000"/>
                <w:szCs w:val="20"/>
              </w:rPr>
              <w:t>.7%</w:t>
            </w:r>
          </w:p>
        </w:tc>
      </w:tr>
      <w:tr w:rsidR="00460F77" w:rsidRPr="00067921" w14:paraId="013E897F" w14:textId="77777777" w:rsidTr="00940C64">
        <w:trPr>
          <w:trHeight w:val="300"/>
          <w:jc w:val="center"/>
        </w:trPr>
        <w:tc>
          <w:tcPr>
            <w:tcW w:w="1667" w:type="pct"/>
            <w:noWrap/>
            <w:vAlign w:val="center"/>
            <w:hideMark/>
          </w:tcPr>
          <w:p w14:paraId="4E7448AA" w14:textId="77777777" w:rsidR="00460F77" w:rsidRPr="00940C64" w:rsidRDefault="00460F77" w:rsidP="00460F77">
            <w:pPr>
              <w:rPr>
                <w:rFonts w:ascii="Courier New" w:eastAsia="Times New Roman" w:hAnsi="Courier New" w:cs="Courier New"/>
                <w:color w:val="000000"/>
                <w:szCs w:val="20"/>
              </w:rPr>
            </w:pPr>
            <w:r w:rsidRPr="00940C64">
              <w:rPr>
                <w:rFonts w:ascii="Courier New" w:eastAsia="Times New Roman" w:hAnsi="Courier New" w:cs="Courier New"/>
                <w:color w:val="000000"/>
                <w:szCs w:val="20"/>
              </w:rPr>
              <w:t>Owned by Person with a Disability</w:t>
            </w:r>
          </w:p>
        </w:tc>
        <w:tc>
          <w:tcPr>
            <w:tcW w:w="1667" w:type="pct"/>
            <w:noWrap/>
            <w:vAlign w:val="center"/>
            <w:hideMark/>
          </w:tcPr>
          <w:p w14:paraId="5E14821D" w14:textId="776F0C52" w:rsidR="00460F77" w:rsidRPr="00940C64" w:rsidRDefault="00460F77"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0.</w:t>
            </w:r>
            <w:r w:rsidR="002D062F" w:rsidRPr="00940C64">
              <w:rPr>
                <w:rFonts w:ascii="Courier New" w:eastAsia="Times New Roman" w:hAnsi="Courier New" w:cs="Courier New"/>
                <w:color w:val="000000"/>
                <w:szCs w:val="20"/>
              </w:rPr>
              <w:t>2</w:t>
            </w:r>
            <w:r w:rsidRPr="00940C64">
              <w:rPr>
                <w:rFonts w:ascii="Courier New" w:eastAsia="Times New Roman" w:hAnsi="Courier New" w:cs="Courier New"/>
                <w:color w:val="000000"/>
                <w:szCs w:val="20"/>
              </w:rPr>
              <w:t>%</w:t>
            </w:r>
          </w:p>
        </w:tc>
        <w:tc>
          <w:tcPr>
            <w:tcW w:w="1667" w:type="pct"/>
            <w:noWrap/>
            <w:vAlign w:val="center"/>
            <w:hideMark/>
          </w:tcPr>
          <w:p w14:paraId="53D08300" w14:textId="7A38ADA1" w:rsidR="00460F77" w:rsidRPr="00940C64" w:rsidRDefault="00460F77" w:rsidP="00460F77">
            <w:pPr>
              <w:jc w:val="right"/>
              <w:rPr>
                <w:rFonts w:ascii="Courier New" w:eastAsia="Times New Roman" w:hAnsi="Courier New" w:cs="Courier New"/>
                <w:color w:val="000000"/>
                <w:szCs w:val="20"/>
              </w:rPr>
            </w:pPr>
            <w:r w:rsidRPr="00940C64">
              <w:rPr>
                <w:rFonts w:ascii="Courier New" w:eastAsia="Times New Roman" w:hAnsi="Courier New" w:cs="Courier New"/>
                <w:color w:val="000000"/>
                <w:szCs w:val="20"/>
              </w:rPr>
              <w:t>0.</w:t>
            </w:r>
            <w:r w:rsidR="002D062F" w:rsidRPr="00940C64">
              <w:rPr>
                <w:rFonts w:ascii="Courier New" w:eastAsia="Times New Roman" w:hAnsi="Courier New" w:cs="Courier New"/>
                <w:color w:val="000000"/>
                <w:szCs w:val="20"/>
              </w:rPr>
              <w:t>0</w:t>
            </w:r>
            <w:r w:rsidRPr="00940C64">
              <w:rPr>
                <w:rFonts w:ascii="Courier New" w:eastAsia="Times New Roman" w:hAnsi="Courier New" w:cs="Courier New"/>
                <w:color w:val="000000"/>
                <w:szCs w:val="20"/>
              </w:rPr>
              <w:t>%</w:t>
            </w:r>
          </w:p>
        </w:tc>
      </w:tr>
    </w:tbl>
    <w:p w14:paraId="282216DA" w14:textId="2469BF5D" w:rsidR="00AC2BF6" w:rsidRPr="00940C64" w:rsidRDefault="000F2134" w:rsidP="00E730C9">
      <w:pPr>
        <w:pStyle w:val="Heading3"/>
      </w:pPr>
      <w:bookmarkStart w:id="24" w:name="Spending_Change"/>
      <w:bookmarkEnd w:id="24"/>
      <w:r>
        <w:t>NON</w:t>
      </w:r>
      <w:r w:rsidR="00AC2BF6">
        <w:t>-</w:t>
      </w:r>
      <w:r>
        <w:t>INFLATION ADJUSTED PERCENT CHANGE IN DIVERSE SUPPLIER SPENDING</w:t>
      </w:r>
      <w:r w:rsidR="00AC2BF6">
        <w:t>,</w:t>
      </w:r>
      <w:r w:rsidR="00CF392C">
        <w:t xml:space="preserve"> </w:t>
      </w:r>
      <w:r w:rsidR="00CF392C" w:rsidRPr="00940C64">
        <w:t>FY15-</w:t>
      </w:r>
      <w:r w:rsidR="00AC2BF6" w:rsidRPr="00940C64">
        <w:t>1</w:t>
      </w:r>
      <w:r w:rsidR="00901AB3" w:rsidRPr="00940C64">
        <w:t>6</w:t>
      </w:r>
      <w:r w:rsidR="00AC2BF6" w:rsidRPr="00940C64">
        <w:t xml:space="preserve"> </w:t>
      </w:r>
      <w:r w:rsidR="00F149EE">
        <w:t>VS</w:t>
      </w:r>
      <w:r w:rsidR="00AC2BF6" w:rsidRPr="00940C64">
        <w:t xml:space="preserve"> FY1</w:t>
      </w:r>
      <w:r w:rsidR="00901AB3" w:rsidRPr="00940C64">
        <w:t>9</w:t>
      </w:r>
      <w:r w:rsidR="00AC2BF6" w:rsidRPr="00940C64">
        <w:t>-</w:t>
      </w:r>
      <w:r w:rsidR="00901AB3" w:rsidRPr="00940C64">
        <w:t>20</w:t>
      </w:r>
    </w:p>
    <w:p w14:paraId="20977F07" w14:textId="07DF2A88" w:rsidR="00460F77" w:rsidRDefault="00565BC8" w:rsidP="009F65D6">
      <w:pPr>
        <w:spacing w:after="120"/>
      </w:pPr>
      <w:r w:rsidRPr="00940C64">
        <w:t>Total non-</w:t>
      </w:r>
      <w:r w:rsidR="00287020" w:rsidRPr="00940C64">
        <w:t>inflation</w:t>
      </w:r>
      <w:r w:rsidR="00287020">
        <w:t>-</w:t>
      </w:r>
      <w:r w:rsidRPr="00940C64">
        <w:t xml:space="preserve">adjusted spending with diverse suppliers </w:t>
      </w:r>
      <w:r w:rsidR="00901AB3" w:rsidRPr="00940C64">
        <w:t>increased 12.9%</w:t>
      </w:r>
      <w:r w:rsidRPr="00940C64">
        <w:t xml:space="preserve"> between FY1</w:t>
      </w:r>
      <w:r w:rsidR="00901AB3" w:rsidRPr="00940C64">
        <w:t>5</w:t>
      </w:r>
      <w:r w:rsidRPr="00940C64">
        <w:t>-1</w:t>
      </w:r>
      <w:r w:rsidR="00901AB3" w:rsidRPr="00940C64">
        <w:t>6</w:t>
      </w:r>
      <w:r w:rsidRPr="00940C64">
        <w:t xml:space="preserve"> and FY1</w:t>
      </w:r>
      <w:r w:rsidR="00901AB3" w:rsidRPr="00940C64">
        <w:t>9</w:t>
      </w:r>
      <w:r w:rsidRPr="00940C64">
        <w:t>-</w:t>
      </w:r>
      <w:r w:rsidR="00901AB3" w:rsidRPr="00940C64">
        <w:t>20</w:t>
      </w:r>
      <w:r w:rsidRPr="00940C64">
        <w:t xml:space="preserve">. </w:t>
      </w:r>
      <w:r w:rsidR="003B31C3" w:rsidRPr="00940C64">
        <w:t xml:space="preserve">This overall increase was due to increases in </w:t>
      </w:r>
      <w:r w:rsidR="003128DA" w:rsidRPr="00940C64">
        <w:t>non-inflation adjusted dollar amounts spent</w:t>
      </w:r>
      <w:r w:rsidR="003B31C3" w:rsidRPr="00940C64">
        <w:t xml:space="preserve"> with suppliers owned by </w:t>
      </w:r>
      <w:r w:rsidR="009C4C3D">
        <w:t xml:space="preserve">a </w:t>
      </w:r>
      <w:r w:rsidR="003B31C3" w:rsidRPr="00940C64">
        <w:t xml:space="preserve">person of color and </w:t>
      </w:r>
      <w:r w:rsidR="00287020">
        <w:t xml:space="preserve">a </w:t>
      </w:r>
      <w:r w:rsidR="00406E94">
        <w:t xml:space="preserve">person with </w:t>
      </w:r>
      <w:r w:rsidR="009C4C3D">
        <w:t xml:space="preserve">a </w:t>
      </w:r>
      <w:r w:rsidR="00406E94">
        <w:t>disabilit</w:t>
      </w:r>
      <w:r w:rsidR="009C4C3D">
        <w:t>y</w:t>
      </w:r>
      <w:r w:rsidR="003128DA" w:rsidRPr="00940C64">
        <w:t>. Fewer dollars were spent with</w:t>
      </w:r>
      <w:r w:rsidR="003B31C3" w:rsidRPr="00940C64">
        <w:t xml:space="preserve"> woman-owned, veteran-owned</w:t>
      </w:r>
      <w:r w:rsidR="003C7966">
        <w:t xml:space="preserve"> </w:t>
      </w:r>
      <w:r w:rsidR="003128DA" w:rsidRPr="00940C64">
        <w:t>and Hub Zone suppliers in 2019-20 compared to 2015-16</w:t>
      </w:r>
      <w:r w:rsidRPr="00940C64">
        <w:t>.</w:t>
      </w:r>
    </w:p>
    <w:tbl>
      <w:tblPr>
        <w:tblStyle w:val="DEITableStyle"/>
        <w:tblW w:w="5078" w:type="pct"/>
        <w:jc w:val="center"/>
        <w:tblLook w:val="04A0" w:firstRow="1" w:lastRow="0" w:firstColumn="1" w:lastColumn="0" w:noHBand="0" w:noVBand="1"/>
      </w:tblPr>
      <w:tblGrid>
        <w:gridCol w:w="5184"/>
        <w:gridCol w:w="5903"/>
      </w:tblGrid>
      <w:tr w:rsidR="006C69BA" w:rsidRPr="00940C64" w14:paraId="1988247A" w14:textId="77777777" w:rsidTr="00940C64">
        <w:trPr>
          <w:cnfStyle w:val="100000000000" w:firstRow="1" w:lastRow="0" w:firstColumn="0" w:lastColumn="0" w:oddVBand="0" w:evenVBand="0" w:oddHBand="0" w:evenHBand="0" w:firstRowFirstColumn="0" w:firstRowLastColumn="0" w:lastRowFirstColumn="0" w:lastRowLastColumn="0"/>
          <w:trHeight w:val="450"/>
          <w:jc w:val="center"/>
        </w:trPr>
        <w:tc>
          <w:tcPr>
            <w:tcW w:w="2338" w:type="pct"/>
            <w:noWrap/>
            <w:hideMark/>
          </w:tcPr>
          <w:p w14:paraId="58910A08" w14:textId="77777777" w:rsidR="00460F77" w:rsidRPr="00940C64" w:rsidRDefault="00460F77" w:rsidP="00940C64">
            <w:pPr>
              <w:rPr>
                <w:rFonts w:ascii="Courier New" w:eastAsia="Times New Roman" w:hAnsi="Courier New" w:cs="Courier New"/>
                <w:bCs/>
                <w:color w:val="000000"/>
                <w:szCs w:val="20"/>
              </w:rPr>
            </w:pPr>
            <w:r w:rsidRPr="00940C64">
              <w:rPr>
                <w:rFonts w:ascii="Courier New" w:eastAsia="Times New Roman" w:hAnsi="Courier New" w:cs="Courier New"/>
                <w:bCs/>
                <w:color w:val="000000"/>
                <w:szCs w:val="20"/>
              </w:rPr>
              <w:t>Group</w:t>
            </w:r>
          </w:p>
        </w:tc>
        <w:tc>
          <w:tcPr>
            <w:tcW w:w="2662" w:type="pct"/>
            <w:hideMark/>
          </w:tcPr>
          <w:p w14:paraId="4F3AB03E" w14:textId="626E58E8" w:rsidR="00460F77" w:rsidRPr="00940C64" w:rsidRDefault="006C69BA" w:rsidP="00940C64">
            <w:pPr>
              <w:jc w:val="right"/>
              <w:rPr>
                <w:rFonts w:ascii="Courier New" w:eastAsia="Times New Roman" w:hAnsi="Courier New" w:cs="Courier New"/>
                <w:bCs/>
                <w:color w:val="000000"/>
                <w:szCs w:val="20"/>
              </w:rPr>
            </w:pPr>
            <w:r w:rsidRPr="00940C64">
              <w:rPr>
                <w:rFonts w:ascii="Courier New" w:eastAsia="Times New Roman" w:hAnsi="Courier New" w:cs="Courier New"/>
                <w:bCs/>
                <w:color w:val="000000"/>
                <w:szCs w:val="20"/>
              </w:rPr>
              <w:t>Five-Year Percent Change in Non-Inflation Adjusted Dollars Spent, Based on FY15-16 Levels</w:t>
            </w:r>
          </w:p>
        </w:tc>
      </w:tr>
      <w:tr w:rsidR="006C69BA" w:rsidRPr="00940C64" w14:paraId="0F7CA504" w14:textId="77777777" w:rsidTr="00940C64">
        <w:trPr>
          <w:trHeight w:val="300"/>
          <w:jc w:val="center"/>
        </w:trPr>
        <w:tc>
          <w:tcPr>
            <w:tcW w:w="2338" w:type="pct"/>
            <w:noWrap/>
            <w:hideMark/>
          </w:tcPr>
          <w:p w14:paraId="16EC09A8" w14:textId="7804CB8C" w:rsidR="006C69BA" w:rsidRPr="00940C64" w:rsidRDefault="006C69BA" w:rsidP="006C69BA">
            <w:pPr>
              <w:rPr>
                <w:rFonts w:ascii="Courier New" w:eastAsia="Times New Roman" w:hAnsi="Courier New" w:cs="Courier New"/>
                <w:color w:val="000000"/>
                <w:szCs w:val="20"/>
                <w:highlight w:val="yellow"/>
              </w:rPr>
            </w:pPr>
            <w:r w:rsidRPr="00940C64">
              <w:rPr>
                <w:rFonts w:ascii="Courier New" w:hAnsi="Courier New" w:cs="Courier New"/>
              </w:rPr>
              <w:t>Owned by Person with a Disability</w:t>
            </w:r>
          </w:p>
        </w:tc>
        <w:tc>
          <w:tcPr>
            <w:tcW w:w="2662" w:type="pct"/>
            <w:noWrap/>
            <w:hideMark/>
          </w:tcPr>
          <w:p w14:paraId="783B2162" w14:textId="6B01AB39" w:rsidR="006C69BA" w:rsidRPr="00940C64" w:rsidRDefault="006C69BA" w:rsidP="006C69BA">
            <w:pPr>
              <w:jc w:val="right"/>
              <w:rPr>
                <w:rFonts w:ascii="Courier New" w:eastAsia="Times New Roman" w:hAnsi="Courier New" w:cs="Courier New"/>
                <w:color w:val="000000"/>
                <w:szCs w:val="20"/>
                <w:highlight w:val="yellow"/>
              </w:rPr>
            </w:pPr>
            <w:r w:rsidRPr="00940C64">
              <w:rPr>
                <w:rFonts w:ascii="Courier New" w:hAnsi="Courier New" w:cs="Courier New"/>
              </w:rPr>
              <w:t>461.1%</w:t>
            </w:r>
          </w:p>
        </w:tc>
      </w:tr>
      <w:tr w:rsidR="006C69BA" w:rsidRPr="00940C64" w14:paraId="37AD606D" w14:textId="77777777" w:rsidTr="00940C64">
        <w:trPr>
          <w:cnfStyle w:val="000000010000" w:firstRow="0" w:lastRow="0" w:firstColumn="0" w:lastColumn="0" w:oddVBand="0" w:evenVBand="0" w:oddHBand="0" w:evenHBand="1" w:firstRowFirstColumn="0" w:firstRowLastColumn="0" w:lastRowFirstColumn="0" w:lastRowLastColumn="0"/>
          <w:trHeight w:val="300"/>
          <w:jc w:val="center"/>
        </w:trPr>
        <w:tc>
          <w:tcPr>
            <w:tcW w:w="2338" w:type="pct"/>
            <w:noWrap/>
            <w:hideMark/>
          </w:tcPr>
          <w:p w14:paraId="3BD33A08" w14:textId="53C4F09A" w:rsidR="006C69BA" w:rsidRPr="00940C64" w:rsidRDefault="006C69BA" w:rsidP="006C69BA">
            <w:pPr>
              <w:rPr>
                <w:rFonts w:ascii="Courier New" w:eastAsia="Times New Roman" w:hAnsi="Courier New" w:cs="Courier New"/>
                <w:color w:val="000000"/>
                <w:szCs w:val="20"/>
                <w:highlight w:val="yellow"/>
              </w:rPr>
            </w:pPr>
            <w:r w:rsidRPr="00940C64">
              <w:rPr>
                <w:rFonts w:ascii="Courier New" w:hAnsi="Courier New" w:cs="Courier New"/>
              </w:rPr>
              <w:t>Person of Color</w:t>
            </w:r>
            <w:r w:rsidR="00097D88">
              <w:rPr>
                <w:rFonts w:ascii="Courier New" w:hAnsi="Courier New" w:cs="Courier New"/>
              </w:rPr>
              <w:t>-</w:t>
            </w:r>
            <w:r w:rsidRPr="00940C64">
              <w:rPr>
                <w:rFonts w:ascii="Courier New" w:hAnsi="Courier New" w:cs="Courier New"/>
              </w:rPr>
              <w:t>Owned</w:t>
            </w:r>
          </w:p>
        </w:tc>
        <w:tc>
          <w:tcPr>
            <w:tcW w:w="2662" w:type="pct"/>
            <w:noWrap/>
            <w:hideMark/>
          </w:tcPr>
          <w:p w14:paraId="31662BDC" w14:textId="780A6D07" w:rsidR="006C69BA" w:rsidRPr="00940C64" w:rsidRDefault="006C69BA" w:rsidP="006C69BA">
            <w:pPr>
              <w:jc w:val="right"/>
              <w:rPr>
                <w:rFonts w:ascii="Courier New" w:eastAsia="Times New Roman" w:hAnsi="Courier New" w:cs="Courier New"/>
                <w:color w:val="000000"/>
                <w:szCs w:val="20"/>
                <w:highlight w:val="yellow"/>
              </w:rPr>
            </w:pPr>
            <w:r w:rsidRPr="00940C64">
              <w:rPr>
                <w:rFonts w:ascii="Courier New" w:hAnsi="Courier New" w:cs="Courier New"/>
              </w:rPr>
              <w:t>56.8%</w:t>
            </w:r>
          </w:p>
        </w:tc>
      </w:tr>
      <w:tr w:rsidR="006C69BA" w:rsidRPr="00940C64" w14:paraId="32657B35" w14:textId="77777777" w:rsidTr="00940C64">
        <w:trPr>
          <w:trHeight w:val="300"/>
          <w:jc w:val="center"/>
        </w:trPr>
        <w:tc>
          <w:tcPr>
            <w:tcW w:w="2338" w:type="pct"/>
            <w:noWrap/>
            <w:hideMark/>
          </w:tcPr>
          <w:p w14:paraId="115916B5" w14:textId="43059F87" w:rsidR="006C69BA" w:rsidRPr="00940C64" w:rsidRDefault="006C69BA" w:rsidP="006C69BA">
            <w:pPr>
              <w:rPr>
                <w:rFonts w:ascii="Courier New" w:eastAsia="Times New Roman" w:hAnsi="Courier New" w:cs="Courier New"/>
                <w:color w:val="000000"/>
                <w:szCs w:val="20"/>
                <w:highlight w:val="yellow"/>
              </w:rPr>
            </w:pPr>
            <w:r w:rsidRPr="00940C64">
              <w:rPr>
                <w:rFonts w:ascii="Courier New" w:hAnsi="Courier New" w:cs="Courier New"/>
              </w:rPr>
              <w:t>Total Diverse Spending</w:t>
            </w:r>
          </w:p>
        </w:tc>
        <w:tc>
          <w:tcPr>
            <w:tcW w:w="2662" w:type="pct"/>
            <w:noWrap/>
            <w:hideMark/>
          </w:tcPr>
          <w:p w14:paraId="21C8E0D1" w14:textId="49C5CCCB" w:rsidR="006C69BA" w:rsidRPr="00940C64" w:rsidRDefault="006C69BA" w:rsidP="006C69BA">
            <w:pPr>
              <w:jc w:val="right"/>
              <w:rPr>
                <w:rFonts w:ascii="Courier New" w:eastAsia="Times New Roman" w:hAnsi="Courier New" w:cs="Courier New"/>
                <w:color w:val="000000"/>
                <w:szCs w:val="20"/>
                <w:highlight w:val="yellow"/>
              </w:rPr>
            </w:pPr>
            <w:r w:rsidRPr="00940C64">
              <w:rPr>
                <w:rFonts w:ascii="Courier New" w:hAnsi="Courier New" w:cs="Courier New"/>
              </w:rPr>
              <w:t>12.9%</w:t>
            </w:r>
          </w:p>
        </w:tc>
      </w:tr>
      <w:tr w:rsidR="006C69BA" w:rsidRPr="00940C64" w14:paraId="3104D99E" w14:textId="77777777" w:rsidTr="00940C64">
        <w:trPr>
          <w:cnfStyle w:val="000000010000" w:firstRow="0" w:lastRow="0" w:firstColumn="0" w:lastColumn="0" w:oddVBand="0" w:evenVBand="0" w:oddHBand="0" w:evenHBand="1" w:firstRowFirstColumn="0" w:firstRowLastColumn="0" w:lastRowFirstColumn="0" w:lastRowLastColumn="0"/>
          <w:trHeight w:val="300"/>
          <w:jc w:val="center"/>
        </w:trPr>
        <w:tc>
          <w:tcPr>
            <w:tcW w:w="2338" w:type="pct"/>
            <w:noWrap/>
            <w:hideMark/>
          </w:tcPr>
          <w:p w14:paraId="7A346C74" w14:textId="454F13F8" w:rsidR="006C69BA" w:rsidRPr="00940C64" w:rsidRDefault="006C69BA" w:rsidP="006C69BA">
            <w:pPr>
              <w:rPr>
                <w:rFonts w:ascii="Courier New" w:eastAsia="Times New Roman" w:hAnsi="Courier New" w:cs="Courier New"/>
                <w:b/>
                <w:color w:val="000000"/>
                <w:szCs w:val="20"/>
                <w:highlight w:val="yellow"/>
              </w:rPr>
            </w:pPr>
            <w:r w:rsidRPr="00940C64">
              <w:rPr>
                <w:rFonts w:ascii="Courier New" w:hAnsi="Courier New" w:cs="Courier New"/>
              </w:rPr>
              <w:t>Woman</w:t>
            </w:r>
            <w:r w:rsidR="00097D88">
              <w:rPr>
                <w:rFonts w:ascii="Courier New" w:hAnsi="Courier New" w:cs="Courier New"/>
              </w:rPr>
              <w:t>-</w:t>
            </w:r>
            <w:r w:rsidRPr="00940C64">
              <w:rPr>
                <w:rFonts w:ascii="Courier New" w:hAnsi="Courier New" w:cs="Courier New"/>
              </w:rPr>
              <w:t>Owned Percent</w:t>
            </w:r>
          </w:p>
        </w:tc>
        <w:tc>
          <w:tcPr>
            <w:tcW w:w="2662" w:type="pct"/>
            <w:noWrap/>
            <w:hideMark/>
          </w:tcPr>
          <w:p w14:paraId="483193ED" w14:textId="0D75AF81" w:rsidR="006C69BA" w:rsidRPr="00940C64" w:rsidRDefault="006C69BA" w:rsidP="006C69BA">
            <w:pPr>
              <w:jc w:val="right"/>
              <w:rPr>
                <w:rFonts w:ascii="Courier New" w:eastAsia="Times New Roman" w:hAnsi="Courier New" w:cs="Courier New"/>
                <w:b/>
                <w:color w:val="000000"/>
                <w:szCs w:val="20"/>
                <w:highlight w:val="yellow"/>
              </w:rPr>
            </w:pPr>
            <w:r w:rsidRPr="00940C64">
              <w:rPr>
                <w:rFonts w:ascii="Courier New" w:hAnsi="Courier New" w:cs="Courier New"/>
              </w:rPr>
              <w:t>-16.2%</w:t>
            </w:r>
          </w:p>
        </w:tc>
      </w:tr>
      <w:tr w:rsidR="006C69BA" w:rsidRPr="00940C64" w14:paraId="25370C41" w14:textId="77777777" w:rsidTr="00940C64">
        <w:trPr>
          <w:trHeight w:val="300"/>
          <w:jc w:val="center"/>
        </w:trPr>
        <w:tc>
          <w:tcPr>
            <w:tcW w:w="2338" w:type="pct"/>
            <w:noWrap/>
            <w:hideMark/>
          </w:tcPr>
          <w:p w14:paraId="221D592B" w14:textId="05BDEAA3" w:rsidR="006C69BA" w:rsidRPr="00940C64" w:rsidRDefault="006C69BA" w:rsidP="006C69BA">
            <w:pPr>
              <w:rPr>
                <w:rFonts w:ascii="Courier New" w:eastAsia="Times New Roman" w:hAnsi="Courier New" w:cs="Courier New"/>
                <w:color w:val="000000"/>
                <w:szCs w:val="20"/>
                <w:highlight w:val="yellow"/>
              </w:rPr>
            </w:pPr>
            <w:r w:rsidRPr="00940C64">
              <w:rPr>
                <w:rFonts w:ascii="Courier New" w:hAnsi="Courier New" w:cs="Courier New"/>
              </w:rPr>
              <w:t>Veteran</w:t>
            </w:r>
            <w:r w:rsidR="00097D88">
              <w:rPr>
                <w:rFonts w:ascii="Courier New" w:hAnsi="Courier New" w:cs="Courier New"/>
              </w:rPr>
              <w:t>-</w:t>
            </w:r>
            <w:r w:rsidRPr="00940C64">
              <w:rPr>
                <w:rFonts w:ascii="Courier New" w:hAnsi="Courier New" w:cs="Courier New"/>
              </w:rPr>
              <w:t>Owned</w:t>
            </w:r>
          </w:p>
        </w:tc>
        <w:tc>
          <w:tcPr>
            <w:tcW w:w="2662" w:type="pct"/>
            <w:noWrap/>
            <w:hideMark/>
          </w:tcPr>
          <w:p w14:paraId="5AF28722" w14:textId="3CF8F998" w:rsidR="006C69BA" w:rsidRPr="00940C64" w:rsidRDefault="006C69BA" w:rsidP="006C69BA">
            <w:pPr>
              <w:jc w:val="right"/>
              <w:rPr>
                <w:rFonts w:ascii="Courier New" w:eastAsia="Times New Roman" w:hAnsi="Courier New" w:cs="Courier New"/>
                <w:color w:val="000000"/>
                <w:szCs w:val="20"/>
                <w:highlight w:val="yellow"/>
              </w:rPr>
            </w:pPr>
            <w:r w:rsidRPr="00940C64">
              <w:rPr>
                <w:rFonts w:ascii="Courier New" w:hAnsi="Courier New" w:cs="Courier New"/>
              </w:rPr>
              <w:t>-17.7%</w:t>
            </w:r>
          </w:p>
        </w:tc>
      </w:tr>
      <w:tr w:rsidR="006C69BA" w:rsidRPr="00940C64" w14:paraId="185C6E51" w14:textId="77777777" w:rsidTr="00940C64">
        <w:trPr>
          <w:cnfStyle w:val="000000010000" w:firstRow="0" w:lastRow="0" w:firstColumn="0" w:lastColumn="0" w:oddVBand="0" w:evenVBand="0" w:oddHBand="0" w:evenHBand="1" w:firstRowFirstColumn="0" w:firstRowLastColumn="0" w:lastRowFirstColumn="0" w:lastRowLastColumn="0"/>
          <w:trHeight w:val="300"/>
          <w:jc w:val="center"/>
        </w:trPr>
        <w:tc>
          <w:tcPr>
            <w:tcW w:w="2338" w:type="pct"/>
            <w:noWrap/>
            <w:hideMark/>
          </w:tcPr>
          <w:p w14:paraId="4BDDD87A" w14:textId="368C1B27" w:rsidR="006C69BA" w:rsidRPr="00940C64" w:rsidRDefault="006C69BA" w:rsidP="006C69BA">
            <w:pPr>
              <w:rPr>
                <w:rFonts w:ascii="Courier New" w:eastAsia="Times New Roman" w:hAnsi="Courier New" w:cs="Courier New"/>
                <w:color w:val="000000"/>
                <w:szCs w:val="20"/>
                <w:highlight w:val="yellow"/>
              </w:rPr>
            </w:pPr>
            <w:r w:rsidRPr="00940C64">
              <w:rPr>
                <w:rFonts w:ascii="Courier New" w:hAnsi="Courier New" w:cs="Courier New"/>
              </w:rPr>
              <w:t>Hub Zone</w:t>
            </w:r>
          </w:p>
        </w:tc>
        <w:tc>
          <w:tcPr>
            <w:tcW w:w="2662" w:type="pct"/>
            <w:noWrap/>
            <w:hideMark/>
          </w:tcPr>
          <w:p w14:paraId="18C6A95F" w14:textId="21001238" w:rsidR="006C69BA" w:rsidRPr="00940C64" w:rsidRDefault="006C69BA" w:rsidP="006C69BA">
            <w:pPr>
              <w:jc w:val="right"/>
              <w:rPr>
                <w:rFonts w:ascii="Courier New" w:eastAsia="Times New Roman" w:hAnsi="Courier New" w:cs="Courier New"/>
                <w:color w:val="000000"/>
                <w:szCs w:val="20"/>
              </w:rPr>
            </w:pPr>
            <w:r w:rsidRPr="00940C64">
              <w:rPr>
                <w:rFonts w:ascii="Courier New" w:hAnsi="Courier New" w:cs="Courier New"/>
              </w:rPr>
              <w:t>-97.6%</w:t>
            </w:r>
          </w:p>
        </w:tc>
      </w:tr>
    </w:tbl>
    <w:p w14:paraId="463AF7DC" w14:textId="17EC1978" w:rsidR="00AC2BF6" w:rsidRPr="00940C64" w:rsidRDefault="00873566" w:rsidP="00E730C9">
      <w:pPr>
        <w:pStyle w:val="Heading3"/>
      </w:pPr>
      <w:bookmarkStart w:id="25" w:name="Average_Payment"/>
      <w:bookmarkEnd w:id="25"/>
      <w:r w:rsidRPr="00940C64">
        <w:t>AVERAGE DIVERSE SUPPLIER PAYMENT, FY19-20</w:t>
      </w:r>
    </w:p>
    <w:p w14:paraId="5F437C20" w14:textId="176F4B6C" w:rsidR="000D271F" w:rsidRPr="00940C64" w:rsidRDefault="00565BC8" w:rsidP="009F65D6">
      <w:pPr>
        <w:spacing w:after="120"/>
      </w:pPr>
      <w:r w:rsidRPr="00940C64">
        <w:t xml:space="preserve">The average amount paid to diverse suppliers </w:t>
      </w:r>
      <w:r w:rsidR="00482F87" w:rsidRPr="00940C64">
        <w:t>wa</w:t>
      </w:r>
      <w:r w:rsidRPr="00940C64">
        <w:t>s $</w:t>
      </w:r>
      <w:r w:rsidR="00482F87" w:rsidRPr="00940C64">
        <w:t>2</w:t>
      </w:r>
      <w:r w:rsidRPr="00940C64">
        <w:t>,</w:t>
      </w:r>
      <w:r w:rsidR="00482F87" w:rsidRPr="00940C64">
        <w:t>569</w:t>
      </w:r>
      <w:r w:rsidRPr="00940C64">
        <w:t>, with the average amount paid to suppliers owned by a person with a disability at $</w:t>
      </w:r>
      <w:r w:rsidR="00482F87" w:rsidRPr="00940C64">
        <w:t>23</w:t>
      </w:r>
      <w:r w:rsidRPr="00940C64">
        <w:t>,</w:t>
      </w:r>
      <w:r w:rsidR="00482F87" w:rsidRPr="00940C64">
        <w:t>363</w:t>
      </w:r>
      <w:r w:rsidRPr="00940C64">
        <w:t xml:space="preserve">, though there </w:t>
      </w:r>
      <w:r w:rsidR="00482F87" w:rsidRPr="00940C64">
        <w:t xml:space="preserve">were </w:t>
      </w:r>
      <w:r w:rsidRPr="00940C64">
        <w:t xml:space="preserve">very few suppliers in this group. The average payment for suppliers owned by a person of color </w:t>
      </w:r>
      <w:r w:rsidR="00482F87" w:rsidRPr="00940C64">
        <w:t xml:space="preserve">was </w:t>
      </w:r>
      <w:r w:rsidRPr="00940C64">
        <w:t>above the average</w:t>
      </w:r>
      <w:r w:rsidR="00FC5DF7">
        <w:t xml:space="preserve">, whereas </w:t>
      </w:r>
      <w:r w:rsidRPr="00940C64">
        <w:t>the average payment</w:t>
      </w:r>
      <w:r w:rsidR="00FC5DF7">
        <w:t>s</w:t>
      </w:r>
      <w:r w:rsidRPr="00940C64">
        <w:t xml:space="preserve"> for woman</w:t>
      </w:r>
      <w:r w:rsidR="00097D88">
        <w:t>-</w:t>
      </w:r>
      <w:r w:rsidRPr="00940C64">
        <w:t>owned supplier</w:t>
      </w:r>
      <w:r w:rsidR="00FC5DF7">
        <w:t>s, veteran</w:t>
      </w:r>
      <w:r w:rsidR="00097D88">
        <w:t>-</w:t>
      </w:r>
      <w:r w:rsidR="00FC5DF7">
        <w:t>owned suppliers and Hub Zone suppliers were</w:t>
      </w:r>
      <w:r w:rsidR="00482F87" w:rsidRPr="00940C64">
        <w:t xml:space="preserve"> </w:t>
      </w:r>
      <w:r w:rsidRPr="00940C64">
        <w:t>below the</w:t>
      </w:r>
      <w:r w:rsidR="00067921" w:rsidRPr="00940C64">
        <w:t xml:space="preserve"> </w:t>
      </w:r>
      <w:r w:rsidRPr="00940C64">
        <w:t>average</w:t>
      </w:r>
      <w:r w:rsidR="00377887" w:rsidRPr="00940C64">
        <w:t>.</w:t>
      </w:r>
    </w:p>
    <w:tbl>
      <w:tblPr>
        <w:tblStyle w:val="DEITableStyle"/>
        <w:tblpPr w:leftFromText="180" w:rightFromText="180" w:vertAnchor="text" w:horzAnchor="margin" w:tblpXSpec="center" w:tblpY="165"/>
        <w:tblW w:w="5000" w:type="pct"/>
        <w:tblLook w:val="04A0" w:firstRow="1" w:lastRow="0" w:firstColumn="1" w:lastColumn="0" w:noHBand="0" w:noVBand="1"/>
      </w:tblPr>
      <w:tblGrid>
        <w:gridCol w:w="4177"/>
        <w:gridCol w:w="3371"/>
        <w:gridCol w:w="3369"/>
      </w:tblGrid>
      <w:tr w:rsidR="00460F77" w:rsidRPr="00940C64" w14:paraId="18CEEEEA" w14:textId="19ADCDAA" w:rsidTr="00940C64">
        <w:trPr>
          <w:cnfStyle w:val="100000000000" w:firstRow="1" w:lastRow="0" w:firstColumn="0" w:lastColumn="0" w:oddVBand="0" w:evenVBand="0" w:oddHBand="0" w:evenHBand="0" w:firstRowFirstColumn="0" w:firstRowLastColumn="0" w:lastRowFirstColumn="0" w:lastRowLastColumn="0"/>
          <w:trHeight w:val="396"/>
        </w:trPr>
        <w:tc>
          <w:tcPr>
            <w:tcW w:w="1667" w:type="pct"/>
            <w:noWrap/>
            <w:vAlign w:val="center"/>
            <w:hideMark/>
          </w:tcPr>
          <w:p w14:paraId="13A27932" w14:textId="77777777" w:rsidR="00460F77" w:rsidRPr="00940C64" w:rsidRDefault="00460F77" w:rsidP="00F429E3">
            <w:pPr>
              <w:rPr>
                <w:rFonts w:ascii="Courier New" w:eastAsia="Times New Roman" w:hAnsi="Courier New" w:cs="Courier New"/>
                <w:bCs/>
                <w:color w:val="000000"/>
                <w:szCs w:val="20"/>
              </w:rPr>
            </w:pPr>
            <w:r w:rsidRPr="00940C64">
              <w:rPr>
                <w:rFonts w:ascii="Courier New" w:eastAsia="Times New Roman" w:hAnsi="Courier New" w:cs="Courier New"/>
                <w:bCs/>
                <w:color w:val="000000"/>
                <w:szCs w:val="20"/>
              </w:rPr>
              <w:t>Group</w:t>
            </w:r>
          </w:p>
        </w:tc>
        <w:tc>
          <w:tcPr>
            <w:tcW w:w="1667" w:type="pct"/>
            <w:vAlign w:val="center"/>
            <w:hideMark/>
          </w:tcPr>
          <w:p w14:paraId="5B103BB1" w14:textId="77777777" w:rsidR="00460F77" w:rsidRPr="00940C64" w:rsidRDefault="00460F77" w:rsidP="00F429E3">
            <w:pPr>
              <w:jc w:val="right"/>
              <w:rPr>
                <w:rFonts w:ascii="Courier New" w:eastAsia="Times New Roman" w:hAnsi="Courier New" w:cs="Courier New"/>
                <w:bCs/>
                <w:color w:val="000000"/>
                <w:szCs w:val="20"/>
              </w:rPr>
            </w:pPr>
            <w:r w:rsidRPr="00940C64">
              <w:rPr>
                <w:rFonts w:ascii="Courier New" w:eastAsia="Times New Roman" w:hAnsi="Courier New" w:cs="Courier New"/>
                <w:bCs/>
                <w:color w:val="000000"/>
                <w:szCs w:val="20"/>
              </w:rPr>
              <w:t>Average Payment Amount</w:t>
            </w:r>
          </w:p>
        </w:tc>
        <w:tc>
          <w:tcPr>
            <w:tcW w:w="1667" w:type="pct"/>
            <w:vAlign w:val="center"/>
          </w:tcPr>
          <w:p w14:paraId="3BB7B12C" w14:textId="35A85960" w:rsidR="00460F77" w:rsidRPr="00940C64" w:rsidRDefault="00460F77" w:rsidP="00F429E3">
            <w:pPr>
              <w:jc w:val="right"/>
              <w:rPr>
                <w:rFonts w:ascii="Courier New" w:eastAsia="Times New Roman" w:hAnsi="Courier New" w:cs="Courier New"/>
                <w:bCs/>
                <w:color w:val="000000"/>
                <w:szCs w:val="20"/>
              </w:rPr>
            </w:pPr>
            <w:r w:rsidRPr="00940C64">
              <w:rPr>
                <w:rFonts w:ascii="Courier New" w:eastAsia="Times New Roman" w:hAnsi="Courier New" w:cs="Courier New"/>
                <w:bCs/>
                <w:color w:val="000000"/>
                <w:szCs w:val="20"/>
              </w:rPr>
              <w:t>Number of Payments</w:t>
            </w:r>
          </w:p>
        </w:tc>
      </w:tr>
      <w:tr w:rsidR="00427B0F" w:rsidRPr="00940C64" w14:paraId="451C3D47" w14:textId="1114CA97" w:rsidTr="00940C64">
        <w:trPr>
          <w:trHeight w:val="300"/>
        </w:trPr>
        <w:tc>
          <w:tcPr>
            <w:tcW w:w="1667" w:type="pct"/>
            <w:tcBorders>
              <w:top w:val="single" w:sz="4" w:space="0" w:color="auto"/>
            </w:tcBorders>
            <w:noWrap/>
            <w:hideMark/>
          </w:tcPr>
          <w:p w14:paraId="55B032EA" w14:textId="391251B9" w:rsidR="00427B0F" w:rsidRPr="00940C64" w:rsidRDefault="00427B0F" w:rsidP="00427B0F">
            <w:pPr>
              <w:rPr>
                <w:rFonts w:ascii="Courier New" w:eastAsia="Times New Roman" w:hAnsi="Courier New" w:cs="Courier New"/>
                <w:color w:val="000000"/>
                <w:szCs w:val="20"/>
              </w:rPr>
            </w:pPr>
            <w:r w:rsidRPr="00940C64">
              <w:rPr>
                <w:rFonts w:ascii="Courier New" w:hAnsi="Courier New" w:cs="Courier New"/>
              </w:rPr>
              <w:t>Owned by Person with a Disability</w:t>
            </w:r>
          </w:p>
        </w:tc>
        <w:tc>
          <w:tcPr>
            <w:tcW w:w="1667" w:type="pct"/>
            <w:tcBorders>
              <w:top w:val="single" w:sz="4" w:space="0" w:color="auto"/>
            </w:tcBorders>
            <w:noWrap/>
            <w:hideMark/>
          </w:tcPr>
          <w:p w14:paraId="639E25C7" w14:textId="425C8313"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 xml:space="preserve"> $23,362.73 </w:t>
            </w:r>
          </w:p>
        </w:tc>
        <w:tc>
          <w:tcPr>
            <w:tcW w:w="1667" w:type="pct"/>
            <w:tcBorders>
              <w:top w:val="single" w:sz="4" w:space="0" w:color="auto"/>
            </w:tcBorders>
          </w:tcPr>
          <w:p w14:paraId="65ACC205" w14:textId="721D508F"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5</w:t>
            </w:r>
          </w:p>
        </w:tc>
      </w:tr>
      <w:tr w:rsidR="00427B0F" w:rsidRPr="00940C64" w14:paraId="4864C440" w14:textId="2F9C1861" w:rsidTr="00940C64">
        <w:trPr>
          <w:cnfStyle w:val="000000010000" w:firstRow="0" w:lastRow="0" w:firstColumn="0" w:lastColumn="0" w:oddVBand="0" w:evenVBand="0" w:oddHBand="0" w:evenHBand="1" w:firstRowFirstColumn="0" w:firstRowLastColumn="0" w:lastRowFirstColumn="0" w:lastRowLastColumn="0"/>
          <w:trHeight w:val="300"/>
        </w:trPr>
        <w:tc>
          <w:tcPr>
            <w:tcW w:w="1667" w:type="pct"/>
            <w:noWrap/>
            <w:hideMark/>
          </w:tcPr>
          <w:p w14:paraId="67679B8A" w14:textId="1C394976" w:rsidR="00427B0F" w:rsidRPr="00940C64" w:rsidRDefault="00427B0F" w:rsidP="00427B0F">
            <w:pPr>
              <w:rPr>
                <w:rFonts w:ascii="Courier New" w:eastAsia="Times New Roman" w:hAnsi="Courier New" w:cs="Courier New"/>
                <w:color w:val="000000"/>
                <w:szCs w:val="20"/>
              </w:rPr>
            </w:pPr>
            <w:r w:rsidRPr="00940C64">
              <w:rPr>
                <w:rFonts w:ascii="Courier New" w:hAnsi="Courier New" w:cs="Courier New"/>
              </w:rPr>
              <w:t>Person of Color</w:t>
            </w:r>
            <w:r w:rsidR="00097D88">
              <w:rPr>
                <w:rFonts w:ascii="Courier New" w:hAnsi="Courier New" w:cs="Courier New"/>
              </w:rPr>
              <w:t>-</w:t>
            </w:r>
            <w:r w:rsidRPr="00940C64">
              <w:rPr>
                <w:rFonts w:ascii="Courier New" w:hAnsi="Courier New" w:cs="Courier New"/>
              </w:rPr>
              <w:t>Owned</w:t>
            </w:r>
          </w:p>
        </w:tc>
        <w:tc>
          <w:tcPr>
            <w:tcW w:w="1667" w:type="pct"/>
            <w:noWrap/>
            <w:hideMark/>
          </w:tcPr>
          <w:p w14:paraId="0CC6F9AB" w14:textId="7C0E5D2D"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 xml:space="preserve"> $3,247.72 </w:t>
            </w:r>
          </w:p>
        </w:tc>
        <w:tc>
          <w:tcPr>
            <w:tcW w:w="1667" w:type="pct"/>
          </w:tcPr>
          <w:p w14:paraId="125FFD8F" w14:textId="4E197EA2"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5,670</w:t>
            </w:r>
          </w:p>
        </w:tc>
      </w:tr>
      <w:tr w:rsidR="00427B0F" w:rsidRPr="00940C64" w14:paraId="3FAD82D4" w14:textId="078F12E5" w:rsidTr="00940C64">
        <w:trPr>
          <w:trHeight w:val="300"/>
        </w:trPr>
        <w:tc>
          <w:tcPr>
            <w:tcW w:w="1667" w:type="pct"/>
            <w:noWrap/>
            <w:hideMark/>
          </w:tcPr>
          <w:p w14:paraId="5CC9AEC1" w14:textId="431BED49" w:rsidR="00427B0F" w:rsidRPr="00940C64" w:rsidRDefault="00427B0F" w:rsidP="00427B0F">
            <w:pPr>
              <w:rPr>
                <w:rFonts w:ascii="Courier New" w:eastAsia="Times New Roman" w:hAnsi="Courier New" w:cs="Courier New"/>
                <w:b/>
                <w:bCs/>
                <w:color w:val="000000"/>
                <w:szCs w:val="20"/>
              </w:rPr>
            </w:pPr>
            <w:r w:rsidRPr="00940C64">
              <w:rPr>
                <w:rFonts w:ascii="Courier New" w:hAnsi="Courier New" w:cs="Courier New"/>
                <w:b/>
                <w:bCs/>
              </w:rPr>
              <w:t>Total Diverse Spending</w:t>
            </w:r>
          </w:p>
        </w:tc>
        <w:tc>
          <w:tcPr>
            <w:tcW w:w="1667" w:type="pct"/>
            <w:noWrap/>
            <w:hideMark/>
          </w:tcPr>
          <w:p w14:paraId="40420458" w14:textId="216ADA98" w:rsidR="00427B0F" w:rsidRPr="00940C64" w:rsidRDefault="00427B0F" w:rsidP="00427B0F">
            <w:pPr>
              <w:jc w:val="right"/>
              <w:rPr>
                <w:rFonts w:ascii="Courier New" w:eastAsia="Times New Roman" w:hAnsi="Courier New" w:cs="Courier New"/>
                <w:b/>
                <w:bCs/>
                <w:color w:val="000000"/>
                <w:szCs w:val="20"/>
              </w:rPr>
            </w:pPr>
            <w:r w:rsidRPr="00940C64">
              <w:rPr>
                <w:rFonts w:ascii="Courier New" w:hAnsi="Courier New" w:cs="Courier New"/>
                <w:b/>
                <w:bCs/>
              </w:rPr>
              <w:t xml:space="preserve"> $2,568.95 </w:t>
            </w:r>
          </w:p>
        </w:tc>
        <w:tc>
          <w:tcPr>
            <w:tcW w:w="1667" w:type="pct"/>
          </w:tcPr>
          <w:p w14:paraId="16D49AA9" w14:textId="1B50C13A" w:rsidR="00427B0F" w:rsidRPr="00940C64" w:rsidRDefault="00427B0F" w:rsidP="00427B0F">
            <w:pPr>
              <w:jc w:val="right"/>
              <w:rPr>
                <w:rFonts w:ascii="Courier New" w:eastAsia="Times New Roman" w:hAnsi="Courier New" w:cs="Courier New"/>
                <w:b/>
                <w:bCs/>
                <w:color w:val="000000"/>
                <w:szCs w:val="20"/>
              </w:rPr>
            </w:pPr>
            <w:r w:rsidRPr="00940C64">
              <w:rPr>
                <w:rFonts w:ascii="Courier New" w:hAnsi="Courier New" w:cs="Courier New"/>
                <w:b/>
                <w:bCs/>
              </w:rPr>
              <w:t>18,237</w:t>
            </w:r>
          </w:p>
        </w:tc>
      </w:tr>
      <w:tr w:rsidR="00427B0F" w:rsidRPr="00940C64" w14:paraId="6170663A" w14:textId="753DF319" w:rsidTr="00940C64">
        <w:trPr>
          <w:cnfStyle w:val="000000010000" w:firstRow="0" w:lastRow="0" w:firstColumn="0" w:lastColumn="0" w:oddVBand="0" w:evenVBand="0" w:oddHBand="0" w:evenHBand="1" w:firstRowFirstColumn="0" w:firstRowLastColumn="0" w:lastRowFirstColumn="0" w:lastRowLastColumn="0"/>
          <w:trHeight w:val="300"/>
        </w:trPr>
        <w:tc>
          <w:tcPr>
            <w:tcW w:w="1667" w:type="pct"/>
            <w:noWrap/>
            <w:hideMark/>
          </w:tcPr>
          <w:p w14:paraId="7E80D734" w14:textId="5CC3E757" w:rsidR="00427B0F" w:rsidRPr="00940C64" w:rsidRDefault="00427B0F" w:rsidP="00427B0F">
            <w:pPr>
              <w:rPr>
                <w:rFonts w:ascii="Courier New" w:eastAsia="Times New Roman" w:hAnsi="Courier New" w:cs="Courier New"/>
                <w:color w:val="000000"/>
                <w:szCs w:val="20"/>
              </w:rPr>
            </w:pPr>
            <w:r w:rsidRPr="00940C64">
              <w:rPr>
                <w:rFonts w:ascii="Courier New" w:hAnsi="Courier New" w:cs="Courier New"/>
              </w:rPr>
              <w:t>Woman</w:t>
            </w:r>
            <w:r w:rsidR="00097D88">
              <w:rPr>
                <w:rFonts w:ascii="Courier New" w:hAnsi="Courier New" w:cs="Courier New"/>
              </w:rPr>
              <w:t>-</w:t>
            </w:r>
            <w:r w:rsidRPr="00940C64">
              <w:rPr>
                <w:rFonts w:ascii="Courier New" w:hAnsi="Courier New" w:cs="Courier New"/>
              </w:rPr>
              <w:t xml:space="preserve">Owned </w:t>
            </w:r>
          </w:p>
        </w:tc>
        <w:tc>
          <w:tcPr>
            <w:tcW w:w="1667" w:type="pct"/>
            <w:noWrap/>
            <w:hideMark/>
          </w:tcPr>
          <w:p w14:paraId="2FCCDE14" w14:textId="43ED550C" w:rsidR="00427B0F" w:rsidRPr="00940C64" w:rsidRDefault="00A24E41" w:rsidP="00427B0F">
            <w:pPr>
              <w:jc w:val="right"/>
              <w:rPr>
                <w:rFonts w:ascii="Courier New" w:eastAsia="Times New Roman" w:hAnsi="Courier New" w:cs="Courier New"/>
                <w:color w:val="000000"/>
                <w:szCs w:val="20"/>
              </w:rPr>
            </w:pPr>
            <w:r>
              <w:rPr>
                <w:rFonts w:ascii="Courier New" w:hAnsi="Courier New" w:cs="Courier New"/>
              </w:rPr>
              <w:t xml:space="preserve"> </w:t>
            </w:r>
            <w:r w:rsidR="00FC5DF7" w:rsidRPr="00FC5DF7">
              <w:rPr>
                <w:rFonts w:ascii="Courier New" w:hAnsi="Courier New" w:cs="Courier New"/>
              </w:rPr>
              <w:t>$2,380.18</w:t>
            </w:r>
          </w:p>
        </w:tc>
        <w:tc>
          <w:tcPr>
            <w:tcW w:w="1667" w:type="pct"/>
          </w:tcPr>
          <w:p w14:paraId="64A3FEA4" w14:textId="1C0F82A3"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10,730</w:t>
            </w:r>
          </w:p>
        </w:tc>
      </w:tr>
      <w:tr w:rsidR="00427B0F" w:rsidRPr="00940C64" w14:paraId="60F5CBCF" w14:textId="026CBD76" w:rsidTr="00940C64">
        <w:trPr>
          <w:trHeight w:val="300"/>
        </w:trPr>
        <w:tc>
          <w:tcPr>
            <w:tcW w:w="1667" w:type="pct"/>
            <w:noWrap/>
            <w:hideMark/>
          </w:tcPr>
          <w:p w14:paraId="300EAB6B" w14:textId="628EECA4" w:rsidR="00427B0F" w:rsidRPr="00940C64" w:rsidRDefault="00427B0F" w:rsidP="00427B0F">
            <w:pPr>
              <w:rPr>
                <w:rFonts w:ascii="Courier New" w:eastAsia="Times New Roman" w:hAnsi="Courier New" w:cs="Courier New"/>
                <w:color w:val="000000"/>
                <w:szCs w:val="20"/>
              </w:rPr>
            </w:pPr>
            <w:r w:rsidRPr="00940C64">
              <w:rPr>
                <w:rFonts w:ascii="Courier New" w:hAnsi="Courier New" w:cs="Courier New"/>
              </w:rPr>
              <w:t>Veteran</w:t>
            </w:r>
            <w:r w:rsidR="00097D88">
              <w:rPr>
                <w:rFonts w:ascii="Courier New" w:hAnsi="Courier New" w:cs="Courier New"/>
              </w:rPr>
              <w:t>-</w:t>
            </w:r>
            <w:r w:rsidRPr="00940C64">
              <w:rPr>
                <w:rFonts w:ascii="Courier New" w:hAnsi="Courier New" w:cs="Courier New"/>
              </w:rPr>
              <w:t>Owned</w:t>
            </w:r>
          </w:p>
        </w:tc>
        <w:tc>
          <w:tcPr>
            <w:tcW w:w="1667" w:type="pct"/>
            <w:noWrap/>
            <w:hideMark/>
          </w:tcPr>
          <w:p w14:paraId="3DD2F460" w14:textId="764E2A28"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 xml:space="preserve"> $1,522.52 </w:t>
            </w:r>
          </w:p>
        </w:tc>
        <w:tc>
          <w:tcPr>
            <w:tcW w:w="1667" w:type="pct"/>
          </w:tcPr>
          <w:p w14:paraId="20AD1037" w14:textId="2FB42FF3"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1806</w:t>
            </w:r>
          </w:p>
        </w:tc>
      </w:tr>
      <w:tr w:rsidR="00427B0F" w:rsidRPr="00940C64" w14:paraId="05332E9B" w14:textId="2A53D83D" w:rsidTr="00940C64">
        <w:trPr>
          <w:cnfStyle w:val="000000010000" w:firstRow="0" w:lastRow="0" w:firstColumn="0" w:lastColumn="0" w:oddVBand="0" w:evenVBand="0" w:oddHBand="0" w:evenHBand="1" w:firstRowFirstColumn="0" w:firstRowLastColumn="0" w:lastRowFirstColumn="0" w:lastRowLastColumn="0"/>
          <w:trHeight w:val="300"/>
        </w:trPr>
        <w:tc>
          <w:tcPr>
            <w:tcW w:w="1667" w:type="pct"/>
            <w:noWrap/>
            <w:hideMark/>
          </w:tcPr>
          <w:p w14:paraId="5098A23C" w14:textId="2EA05B04" w:rsidR="00427B0F" w:rsidRPr="00940C64" w:rsidRDefault="00427B0F" w:rsidP="00427B0F">
            <w:pPr>
              <w:rPr>
                <w:rFonts w:ascii="Courier New" w:eastAsia="Times New Roman" w:hAnsi="Courier New" w:cs="Courier New"/>
                <w:color w:val="000000"/>
                <w:szCs w:val="20"/>
              </w:rPr>
            </w:pPr>
            <w:r w:rsidRPr="00940C64">
              <w:rPr>
                <w:rFonts w:ascii="Courier New" w:hAnsi="Courier New" w:cs="Courier New"/>
              </w:rPr>
              <w:t>Hub Zone</w:t>
            </w:r>
          </w:p>
        </w:tc>
        <w:tc>
          <w:tcPr>
            <w:tcW w:w="1667" w:type="pct"/>
            <w:noWrap/>
            <w:hideMark/>
          </w:tcPr>
          <w:p w14:paraId="0A94B011" w14:textId="58D064D8"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 xml:space="preserve"> $1,139.13 </w:t>
            </w:r>
          </w:p>
        </w:tc>
        <w:tc>
          <w:tcPr>
            <w:tcW w:w="1667" w:type="pct"/>
          </w:tcPr>
          <w:p w14:paraId="6D9B66DC" w14:textId="4DB99BBE" w:rsidR="00427B0F" w:rsidRPr="00940C64" w:rsidRDefault="00427B0F" w:rsidP="00427B0F">
            <w:pPr>
              <w:jc w:val="right"/>
              <w:rPr>
                <w:rFonts w:ascii="Courier New" w:eastAsia="Times New Roman" w:hAnsi="Courier New" w:cs="Courier New"/>
                <w:color w:val="000000"/>
                <w:szCs w:val="20"/>
              </w:rPr>
            </w:pPr>
            <w:r w:rsidRPr="00940C64">
              <w:rPr>
                <w:rFonts w:ascii="Courier New" w:hAnsi="Courier New" w:cs="Courier New"/>
              </w:rPr>
              <w:t>26</w:t>
            </w:r>
          </w:p>
        </w:tc>
      </w:tr>
    </w:tbl>
    <w:p w14:paraId="129B81C6" w14:textId="75DE79CE" w:rsidR="000D271F" w:rsidRPr="00DB26DA" w:rsidRDefault="000D271F" w:rsidP="00D00384">
      <w:pPr>
        <w:rPr>
          <w:sz w:val="2"/>
          <w:szCs w:val="2"/>
        </w:rPr>
      </w:pPr>
    </w:p>
    <w:sectPr w:rsidR="000D271F" w:rsidRPr="00DB26DA" w:rsidSect="00C278A3">
      <w:type w:val="continuous"/>
      <w:pgSz w:w="12240" w:h="15840" w:code="1"/>
      <w:pgMar w:top="720" w:right="603"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E27DE" w14:textId="77777777" w:rsidR="005134AF" w:rsidRDefault="005134AF" w:rsidP="00D851AD">
      <w:r>
        <w:separator/>
      </w:r>
    </w:p>
  </w:endnote>
  <w:endnote w:type="continuationSeparator" w:id="0">
    <w:p w14:paraId="6F1F27DD" w14:textId="77777777" w:rsidR="005134AF" w:rsidRDefault="005134AF" w:rsidP="00D8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02008E-F6F1-4E74-B177-DED9926260FD}"/>
    <w:embedBold r:id="rId2" w:fontKey="{8F9C806F-E21A-46C0-BB73-3B8790F8E1C9}"/>
    <w:embedItalic r:id="rId3" w:fontKey="{3D547BF3-332A-4E42-9F57-28B907B314EB}"/>
  </w:font>
  <w:font w:name="Gotham Book">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4" w:fontKey="{D0F86FC9-6E77-4E5C-A163-BBEF188F5C3E}"/>
  </w:font>
  <w:font w:name="Gotham Narrow Book">
    <w:altName w:val="Tahoma"/>
    <w:panose1 w:val="00000000000000000000"/>
    <w:charset w:val="00"/>
    <w:family w:val="auto"/>
    <w:notTrueType/>
    <w:pitch w:val="variable"/>
    <w:sig w:usb0="A000007F" w:usb1="40000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C8D98C0F-C3DF-44A0-9381-F9EDC1545A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7394208"/>
      <w:docPartObj>
        <w:docPartGallery w:val="Page Numbers (Bottom of Page)"/>
        <w:docPartUnique/>
      </w:docPartObj>
    </w:sdtPr>
    <w:sdtEndPr>
      <w:rPr>
        <w:rStyle w:val="PageNumber"/>
      </w:rPr>
    </w:sdtEndPr>
    <w:sdtContent>
      <w:p w14:paraId="3A2328B1" w14:textId="77777777" w:rsidR="008A4736" w:rsidRDefault="008A4736" w:rsidP="002A10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rPr>
        <w:rStyle w:val="PageNumber"/>
      </w:rPr>
      <w:id w:val="-1285505589"/>
      <w:docPartObj>
        <w:docPartGallery w:val="Page Numbers (Bottom of Page)"/>
        <w:docPartUnique/>
      </w:docPartObj>
    </w:sdtPr>
    <w:sdtEndPr>
      <w:rPr>
        <w:rStyle w:val="PageNumber"/>
      </w:rPr>
    </w:sdtEndPr>
    <w:sdtContent>
      <w:p w14:paraId="71DCE3F1" w14:textId="77777777" w:rsidR="008A4736" w:rsidRDefault="008A4736" w:rsidP="002A10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22185FE" w14:textId="77777777" w:rsidR="008A4736" w:rsidRDefault="008A4736" w:rsidP="00AC4A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18B0" w14:textId="14914A4D" w:rsidR="008A4736" w:rsidRDefault="008A4736" w:rsidP="00AC4A39">
    <w:pPr>
      <w:pStyle w:val="Footer"/>
      <w:ind w:right="360"/>
    </w:pPr>
    <w:r>
      <w:rPr>
        <w:noProof/>
      </w:rPr>
      <mc:AlternateContent>
        <mc:Choice Requires="wps">
          <w:drawing>
            <wp:inline distT="0" distB="0" distL="0" distR="0" wp14:anchorId="4657705E" wp14:editId="237EAEE6">
              <wp:extent cx="6858000" cy="0"/>
              <wp:effectExtent l="0" t="0" r="0" b="0"/>
              <wp:docPr id="3" name="Straight Connector 3"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FA7B5B" id="Straight Connector 3"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" strokecolor="#18453b" strokeweight=".5pt">
              <v:stroke joinstyle="miter"/>
              <w10:anchorlock/>
            </v:line>
          </w:pict>
        </mc:Fallback>
      </mc:AlternateContent>
    </w:r>
  </w:p>
  <w:sdt>
    <w:sdtPr>
      <w:rPr>
        <w:rStyle w:val="PageNumber"/>
      </w:rPr>
      <w:id w:val="1860858212"/>
      <w:docPartObj>
        <w:docPartGallery w:val="Page Numbers (Bottom of Page)"/>
        <w:docPartUnique/>
      </w:docPartObj>
    </w:sdtPr>
    <w:sdtEndPr>
      <w:rPr>
        <w:rStyle w:val="PageNumber"/>
      </w:rPr>
    </w:sdtEndPr>
    <w:sdtContent>
      <w:p w14:paraId="639E6255" w14:textId="77777777" w:rsidR="008A4736" w:rsidRDefault="008A4736" w:rsidP="00D9244C">
        <w:pPr>
          <w:pStyle w:val="Footer"/>
          <w:framePr w:wrap="none" w:vAnchor="text" w:hAnchor="page" w:x="11310"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6F20734" w14:textId="452D2E31" w:rsidR="008A4736" w:rsidRDefault="008A4736" w:rsidP="00313995">
    <w:r>
      <w:t>Diversity at MSU: 2019-20 Annual Student and Workforce Data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318D" w14:textId="2BDABDD0" w:rsidR="008A4736" w:rsidRDefault="008A4736" w:rsidP="002A1030">
    <w:pPr>
      <w:pStyle w:val="Footer"/>
      <w:ind w:right="360"/>
    </w:pPr>
  </w:p>
  <w:p w14:paraId="0DC036A1" w14:textId="3A8B334D" w:rsidR="008A4736" w:rsidRDefault="008A4736" w:rsidP="00D31B9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F9FF" w14:textId="77777777" w:rsidR="008A4736" w:rsidRDefault="008A4736" w:rsidP="0014413A">
    <w:pPr>
      <w:pStyle w:val="Footer"/>
      <w:ind w:right="360"/>
    </w:pPr>
    <w:r>
      <w:rPr>
        <w:noProof/>
      </w:rPr>
      <mc:AlternateContent>
        <mc:Choice Requires="wps">
          <w:drawing>
            <wp:inline distT="0" distB="0" distL="0" distR="0" wp14:anchorId="364C5D29" wp14:editId="2A9EACD6">
              <wp:extent cx="6858000" cy="0"/>
              <wp:effectExtent l="0" t="0" r="0" b="0"/>
              <wp:docPr id="5" name="Straight Connector 5"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A70977" id="Straight Connector 5"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" strokecolor="#18453b" strokeweight=".5pt">
              <v:stroke joinstyle="miter"/>
              <w10:anchorlock/>
            </v:line>
          </w:pict>
        </mc:Fallback>
      </mc:AlternateContent>
    </w:r>
  </w:p>
  <w:sdt>
    <w:sdtPr>
      <w:rPr>
        <w:rStyle w:val="PageNumber"/>
      </w:rPr>
      <w:id w:val="1784919867"/>
      <w:docPartObj>
        <w:docPartGallery w:val="Page Numbers (Bottom of Page)"/>
        <w:docPartUnique/>
      </w:docPartObj>
    </w:sdtPr>
    <w:sdtEndPr>
      <w:rPr>
        <w:rStyle w:val="PageNumber"/>
      </w:rPr>
    </w:sdtEndPr>
    <w:sdtContent>
      <w:p w14:paraId="19DE6449" w14:textId="77777777" w:rsidR="008A4736" w:rsidRDefault="008A4736" w:rsidP="0014413A">
        <w:pPr>
          <w:pStyle w:val="Footer"/>
          <w:framePr w:wrap="none" w:vAnchor="text" w:hAnchor="page" w:x="11310"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0026248F" w14:textId="6400BFC3" w:rsidR="008A4736" w:rsidRPr="008B46F9" w:rsidRDefault="008A4736" w:rsidP="00141270">
    <w:r>
      <w:t>Diversity at MSU: 2019-20 Annual Student and Workforce Data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159A" w14:textId="77777777" w:rsidR="008A4736" w:rsidRDefault="008A4736" w:rsidP="00141270">
    <w:pPr>
      <w:pStyle w:val="Footer"/>
      <w:ind w:right="360"/>
    </w:pPr>
    <w:r>
      <w:rPr>
        <w:noProof/>
      </w:rPr>
      <mc:AlternateContent>
        <mc:Choice Requires="wps">
          <w:drawing>
            <wp:inline distT="0" distB="0" distL="0" distR="0" wp14:anchorId="5403AC0C" wp14:editId="2BEC378E">
              <wp:extent cx="6858000" cy="0"/>
              <wp:effectExtent l="0" t="0" r="0" b="0"/>
              <wp:docPr id="1" name="Straight Connector 1"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07799E" id="Straight Connector 1"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" strokecolor="#18453b" strokeweight=".5pt">
              <v:stroke joinstyle="miter"/>
              <w10:anchorlock/>
            </v:line>
          </w:pict>
        </mc:Fallback>
      </mc:AlternateContent>
    </w:r>
  </w:p>
  <w:sdt>
    <w:sdtPr>
      <w:rPr>
        <w:rStyle w:val="PageNumber"/>
      </w:rPr>
      <w:id w:val="327953286"/>
      <w:docPartObj>
        <w:docPartGallery w:val="Page Numbers (Bottom of Page)"/>
        <w:docPartUnique/>
      </w:docPartObj>
    </w:sdtPr>
    <w:sdtEndPr>
      <w:rPr>
        <w:rStyle w:val="PageNumber"/>
      </w:rPr>
    </w:sdtEndPr>
    <w:sdtContent>
      <w:p w14:paraId="5E956F03" w14:textId="77777777" w:rsidR="008A4736" w:rsidRDefault="008A4736" w:rsidP="00141270">
        <w:pPr>
          <w:pStyle w:val="Footer"/>
          <w:framePr w:wrap="none" w:vAnchor="text" w:hAnchor="page" w:x="11310"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25D0BD87" w14:textId="77777777" w:rsidR="008A4736" w:rsidRDefault="008A4736" w:rsidP="002A1030">
    <w:r>
      <w:t>Diversity at MSU: 2019-20 Annual Student and Workforce Data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FE218" w14:textId="77777777" w:rsidR="005134AF" w:rsidRDefault="005134AF" w:rsidP="00D851AD">
      <w:r>
        <w:separator/>
      </w:r>
    </w:p>
  </w:footnote>
  <w:footnote w:type="continuationSeparator" w:id="0">
    <w:p w14:paraId="4EE7B821" w14:textId="77777777" w:rsidR="005134AF" w:rsidRDefault="005134AF" w:rsidP="00D85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36431"/>
    <w:multiLevelType w:val="multilevel"/>
    <w:tmpl w:val="DB5C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2019D2"/>
    <w:multiLevelType w:val="multilevel"/>
    <w:tmpl w:val="8FFA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EC6426"/>
    <w:multiLevelType w:val="hybridMultilevel"/>
    <w:tmpl w:val="AA8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63A6F"/>
    <w:multiLevelType w:val="multilevel"/>
    <w:tmpl w:val="D0D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1F344A"/>
    <w:multiLevelType w:val="hybridMultilevel"/>
    <w:tmpl w:val="96D2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D265C"/>
    <w:multiLevelType w:val="hybridMultilevel"/>
    <w:tmpl w:val="9948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6B32FD"/>
    <w:multiLevelType w:val="multilevel"/>
    <w:tmpl w:val="C2D2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C7182C"/>
    <w:multiLevelType w:val="hybridMultilevel"/>
    <w:tmpl w:val="2738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55109B"/>
    <w:multiLevelType w:val="hybridMultilevel"/>
    <w:tmpl w:val="54DE53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61DF6791"/>
    <w:multiLevelType w:val="hybridMultilevel"/>
    <w:tmpl w:val="EF16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20930"/>
    <w:multiLevelType w:val="hybridMultilevel"/>
    <w:tmpl w:val="67BE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7E245D"/>
    <w:multiLevelType w:val="hybridMultilevel"/>
    <w:tmpl w:val="5B70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5"/>
  </w:num>
  <w:num w:numId="5">
    <w:abstractNumId w:val="11"/>
  </w:num>
  <w:num w:numId="6">
    <w:abstractNumId w:val="7"/>
  </w:num>
  <w:num w:numId="7">
    <w:abstractNumId w:val="9"/>
  </w:num>
  <w:num w:numId="8">
    <w:abstractNumId w:val="1"/>
  </w:num>
  <w:num w:numId="9">
    <w:abstractNumId w:val="6"/>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embedTrueTypeFonts/>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W2tDQwMjI2tzQxNzNX0lEKTi0uzszPAykwqgUAOgO1xCwAAAA="/>
  </w:docVars>
  <w:rsids>
    <w:rsidRoot w:val="00D851AD"/>
    <w:rsid w:val="0000343F"/>
    <w:rsid w:val="00010233"/>
    <w:rsid w:val="000157E4"/>
    <w:rsid w:val="000173D3"/>
    <w:rsid w:val="00030D3C"/>
    <w:rsid w:val="0003679F"/>
    <w:rsid w:val="00036D32"/>
    <w:rsid w:val="00040336"/>
    <w:rsid w:val="000530D4"/>
    <w:rsid w:val="00053888"/>
    <w:rsid w:val="0006329F"/>
    <w:rsid w:val="00065F74"/>
    <w:rsid w:val="00067921"/>
    <w:rsid w:val="00072537"/>
    <w:rsid w:val="00097D88"/>
    <w:rsid w:val="000A7A12"/>
    <w:rsid w:val="000B512F"/>
    <w:rsid w:val="000C5BB6"/>
    <w:rsid w:val="000D25AE"/>
    <w:rsid w:val="000D271F"/>
    <w:rsid w:val="000D68DB"/>
    <w:rsid w:val="000E444B"/>
    <w:rsid w:val="000F2134"/>
    <w:rsid w:val="000F47A5"/>
    <w:rsid w:val="001007C9"/>
    <w:rsid w:val="00100CB4"/>
    <w:rsid w:val="00101099"/>
    <w:rsid w:val="001011BD"/>
    <w:rsid w:val="00101F97"/>
    <w:rsid w:val="0010378D"/>
    <w:rsid w:val="00105595"/>
    <w:rsid w:val="001139B8"/>
    <w:rsid w:val="0011777E"/>
    <w:rsid w:val="001240D8"/>
    <w:rsid w:val="0012570B"/>
    <w:rsid w:val="00131907"/>
    <w:rsid w:val="00137BC7"/>
    <w:rsid w:val="00141270"/>
    <w:rsid w:val="001422C3"/>
    <w:rsid w:val="0014374B"/>
    <w:rsid w:val="0014413A"/>
    <w:rsid w:val="00146236"/>
    <w:rsid w:val="001537D0"/>
    <w:rsid w:val="00155CC4"/>
    <w:rsid w:val="00165392"/>
    <w:rsid w:val="0017138D"/>
    <w:rsid w:val="00172F3F"/>
    <w:rsid w:val="00176B49"/>
    <w:rsid w:val="00180A8F"/>
    <w:rsid w:val="00180BB9"/>
    <w:rsid w:val="00191981"/>
    <w:rsid w:val="0019229F"/>
    <w:rsid w:val="00193380"/>
    <w:rsid w:val="00196C32"/>
    <w:rsid w:val="00197D8C"/>
    <w:rsid w:val="00197F24"/>
    <w:rsid w:val="001A4463"/>
    <w:rsid w:val="001A5A86"/>
    <w:rsid w:val="001B1500"/>
    <w:rsid w:val="001C3745"/>
    <w:rsid w:val="001C4381"/>
    <w:rsid w:val="001C68D5"/>
    <w:rsid w:val="001C70DE"/>
    <w:rsid w:val="001D052E"/>
    <w:rsid w:val="001D08EB"/>
    <w:rsid w:val="001D3028"/>
    <w:rsid w:val="001E05A7"/>
    <w:rsid w:val="001E1996"/>
    <w:rsid w:val="001F0831"/>
    <w:rsid w:val="001F2835"/>
    <w:rsid w:val="002027EC"/>
    <w:rsid w:val="00202ED8"/>
    <w:rsid w:val="00206CFB"/>
    <w:rsid w:val="0021657F"/>
    <w:rsid w:val="0022387D"/>
    <w:rsid w:val="002255DF"/>
    <w:rsid w:val="00226171"/>
    <w:rsid w:val="0022667B"/>
    <w:rsid w:val="00233DF9"/>
    <w:rsid w:val="00234C16"/>
    <w:rsid w:val="0024157A"/>
    <w:rsid w:val="002420BD"/>
    <w:rsid w:val="0024214B"/>
    <w:rsid w:val="00267587"/>
    <w:rsid w:val="0027710F"/>
    <w:rsid w:val="00287020"/>
    <w:rsid w:val="00291031"/>
    <w:rsid w:val="00293126"/>
    <w:rsid w:val="0029624F"/>
    <w:rsid w:val="002A1030"/>
    <w:rsid w:val="002A16CF"/>
    <w:rsid w:val="002A1D09"/>
    <w:rsid w:val="002A20BF"/>
    <w:rsid w:val="002A3BA9"/>
    <w:rsid w:val="002A544A"/>
    <w:rsid w:val="002B04A0"/>
    <w:rsid w:val="002C1B77"/>
    <w:rsid w:val="002C2C3D"/>
    <w:rsid w:val="002C5647"/>
    <w:rsid w:val="002D026C"/>
    <w:rsid w:val="002D062F"/>
    <w:rsid w:val="002D432A"/>
    <w:rsid w:val="002D7E5B"/>
    <w:rsid w:val="00310ED3"/>
    <w:rsid w:val="003128DA"/>
    <w:rsid w:val="00313995"/>
    <w:rsid w:val="00321EE9"/>
    <w:rsid w:val="00326F5B"/>
    <w:rsid w:val="0033034C"/>
    <w:rsid w:val="00330EE1"/>
    <w:rsid w:val="003341AB"/>
    <w:rsid w:val="00336A2A"/>
    <w:rsid w:val="00341FC3"/>
    <w:rsid w:val="00342AB3"/>
    <w:rsid w:val="003477C7"/>
    <w:rsid w:val="00350EE8"/>
    <w:rsid w:val="00356F67"/>
    <w:rsid w:val="0036007E"/>
    <w:rsid w:val="00361838"/>
    <w:rsid w:val="0036475C"/>
    <w:rsid w:val="00367543"/>
    <w:rsid w:val="00377887"/>
    <w:rsid w:val="003878DB"/>
    <w:rsid w:val="00390AC9"/>
    <w:rsid w:val="003957F6"/>
    <w:rsid w:val="003A67D1"/>
    <w:rsid w:val="003B31C3"/>
    <w:rsid w:val="003B4585"/>
    <w:rsid w:val="003B4DAB"/>
    <w:rsid w:val="003B6242"/>
    <w:rsid w:val="003C3880"/>
    <w:rsid w:val="003C3F63"/>
    <w:rsid w:val="003C7966"/>
    <w:rsid w:val="003D10A9"/>
    <w:rsid w:val="003E254D"/>
    <w:rsid w:val="003E2A69"/>
    <w:rsid w:val="003F0DB5"/>
    <w:rsid w:val="003F1DEA"/>
    <w:rsid w:val="00402CC2"/>
    <w:rsid w:val="00404702"/>
    <w:rsid w:val="00406E94"/>
    <w:rsid w:val="00413475"/>
    <w:rsid w:val="00420276"/>
    <w:rsid w:val="00420AAD"/>
    <w:rsid w:val="0042102B"/>
    <w:rsid w:val="004234C2"/>
    <w:rsid w:val="00424D57"/>
    <w:rsid w:val="00427B0F"/>
    <w:rsid w:val="00431C8B"/>
    <w:rsid w:val="00435ED4"/>
    <w:rsid w:val="00453579"/>
    <w:rsid w:val="00460F77"/>
    <w:rsid w:val="00461FAD"/>
    <w:rsid w:val="0046442B"/>
    <w:rsid w:val="00464798"/>
    <w:rsid w:val="00465F44"/>
    <w:rsid w:val="00476FF6"/>
    <w:rsid w:val="00482ECF"/>
    <w:rsid w:val="00482F87"/>
    <w:rsid w:val="00494D81"/>
    <w:rsid w:val="00494F7E"/>
    <w:rsid w:val="004A0272"/>
    <w:rsid w:val="004A07E7"/>
    <w:rsid w:val="004A539A"/>
    <w:rsid w:val="004B4135"/>
    <w:rsid w:val="004B5EBB"/>
    <w:rsid w:val="004C16EB"/>
    <w:rsid w:val="004C3D70"/>
    <w:rsid w:val="004C3F0C"/>
    <w:rsid w:val="004D032E"/>
    <w:rsid w:val="004D2005"/>
    <w:rsid w:val="004D4217"/>
    <w:rsid w:val="004D7D40"/>
    <w:rsid w:val="004E1767"/>
    <w:rsid w:val="004E39AD"/>
    <w:rsid w:val="004F2B18"/>
    <w:rsid w:val="004F4DE5"/>
    <w:rsid w:val="004F6B08"/>
    <w:rsid w:val="005038C4"/>
    <w:rsid w:val="00510EEC"/>
    <w:rsid w:val="00511670"/>
    <w:rsid w:val="005129D7"/>
    <w:rsid w:val="005133D6"/>
    <w:rsid w:val="005134AF"/>
    <w:rsid w:val="00514623"/>
    <w:rsid w:val="00521DC3"/>
    <w:rsid w:val="005273FA"/>
    <w:rsid w:val="00533079"/>
    <w:rsid w:val="005406F1"/>
    <w:rsid w:val="005415AB"/>
    <w:rsid w:val="00544249"/>
    <w:rsid w:val="0054459D"/>
    <w:rsid w:val="00544D3B"/>
    <w:rsid w:val="0054656F"/>
    <w:rsid w:val="00546784"/>
    <w:rsid w:val="00546993"/>
    <w:rsid w:val="00565428"/>
    <w:rsid w:val="00565BC8"/>
    <w:rsid w:val="00567B39"/>
    <w:rsid w:val="00567B7D"/>
    <w:rsid w:val="00574140"/>
    <w:rsid w:val="00582641"/>
    <w:rsid w:val="0059308A"/>
    <w:rsid w:val="005A0520"/>
    <w:rsid w:val="005A1DE8"/>
    <w:rsid w:val="005A694A"/>
    <w:rsid w:val="005B10CF"/>
    <w:rsid w:val="005C6121"/>
    <w:rsid w:val="005D1F5E"/>
    <w:rsid w:val="005D3A21"/>
    <w:rsid w:val="005D44E7"/>
    <w:rsid w:val="005D7403"/>
    <w:rsid w:val="005F4C4D"/>
    <w:rsid w:val="006020BD"/>
    <w:rsid w:val="00604B58"/>
    <w:rsid w:val="00606752"/>
    <w:rsid w:val="00621112"/>
    <w:rsid w:val="00623097"/>
    <w:rsid w:val="00625616"/>
    <w:rsid w:val="0062644E"/>
    <w:rsid w:val="006309D9"/>
    <w:rsid w:val="00633EEB"/>
    <w:rsid w:val="00637912"/>
    <w:rsid w:val="006477E2"/>
    <w:rsid w:val="006624AF"/>
    <w:rsid w:val="006649FE"/>
    <w:rsid w:val="0066545B"/>
    <w:rsid w:val="00665B72"/>
    <w:rsid w:val="00666363"/>
    <w:rsid w:val="00670047"/>
    <w:rsid w:val="00670A36"/>
    <w:rsid w:val="00675F39"/>
    <w:rsid w:val="00680565"/>
    <w:rsid w:val="00681774"/>
    <w:rsid w:val="00685B07"/>
    <w:rsid w:val="006862EF"/>
    <w:rsid w:val="006A3489"/>
    <w:rsid w:val="006A62B8"/>
    <w:rsid w:val="006B2222"/>
    <w:rsid w:val="006B559B"/>
    <w:rsid w:val="006B5887"/>
    <w:rsid w:val="006C43D8"/>
    <w:rsid w:val="006C55CE"/>
    <w:rsid w:val="006C69BA"/>
    <w:rsid w:val="006D6D05"/>
    <w:rsid w:val="006E4573"/>
    <w:rsid w:val="006F0AB2"/>
    <w:rsid w:val="006F509E"/>
    <w:rsid w:val="00700C47"/>
    <w:rsid w:val="00703A29"/>
    <w:rsid w:val="007050AE"/>
    <w:rsid w:val="00705BAF"/>
    <w:rsid w:val="00712344"/>
    <w:rsid w:val="00721CAD"/>
    <w:rsid w:val="00722191"/>
    <w:rsid w:val="007241B8"/>
    <w:rsid w:val="007276BC"/>
    <w:rsid w:val="00727D75"/>
    <w:rsid w:val="0073699E"/>
    <w:rsid w:val="00741137"/>
    <w:rsid w:val="007411C6"/>
    <w:rsid w:val="00741427"/>
    <w:rsid w:val="007419E8"/>
    <w:rsid w:val="00743F75"/>
    <w:rsid w:val="0074491A"/>
    <w:rsid w:val="00745770"/>
    <w:rsid w:val="00750EF5"/>
    <w:rsid w:val="00753321"/>
    <w:rsid w:val="00755E25"/>
    <w:rsid w:val="007576B3"/>
    <w:rsid w:val="007636DA"/>
    <w:rsid w:val="00765E37"/>
    <w:rsid w:val="007700E4"/>
    <w:rsid w:val="007766A5"/>
    <w:rsid w:val="00776BF3"/>
    <w:rsid w:val="007848CA"/>
    <w:rsid w:val="007B0E93"/>
    <w:rsid w:val="007B7FD6"/>
    <w:rsid w:val="007C2A13"/>
    <w:rsid w:val="007C4599"/>
    <w:rsid w:val="007C5375"/>
    <w:rsid w:val="007E0247"/>
    <w:rsid w:val="007E2FCB"/>
    <w:rsid w:val="007E48F3"/>
    <w:rsid w:val="007E6A3A"/>
    <w:rsid w:val="007F24D4"/>
    <w:rsid w:val="007F37D7"/>
    <w:rsid w:val="007F5FF0"/>
    <w:rsid w:val="007F74D9"/>
    <w:rsid w:val="008109D8"/>
    <w:rsid w:val="00821D2E"/>
    <w:rsid w:val="00833D61"/>
    <w:rsid w:val="00834803"/>
    <w:rsid w:val="00843B91"/>
    <w:rsid w:val="0085347B"/>
    <w:rsid w:val="00854189"/>
    <w:rsid w:val="00857F73"/>
    <w:rsid w:val="00860457"/>
    <w:rsid w:val="00865B79"/>
    <w:rsid w:val="00873566"/>
    <w:rsid w:val="00877A2B"/>
    <w:rsid w:val="0088180D"/>
    <w:rsid w:val="0088326C"/>
    <w:rsid w:val="00886068"/>
    <w:rsid w:val="00886545"/>
    <w:rsid w:val="008953FE"/>
    <w:rsid w:val="008A4736"/>
    <w:rsid w:val="008A5C0A"/>
    <w:rsid w:val="008B0075"/>
    <w:rsid w:val="008B46F9"/>
    <w:rsid w:val="008C3505"/>
    <w:rsid w:val="008C41F5"/>
    <w:rsid w:val="008D018C"/>
    <w:rsid w:val="008D2F2E"/>
    <w:rsid w:val="008D61CB"/>
    <w:rsid w:val="008E1AB9"/>
    <w:rsid w:val="008E2F20"/>
    <w:rsid w:val="008E451B"/>
    <w:rsid w:val="008E4F6B"/>
    <w:rsid w:val="008F0E9A"/>
    <w:rsid w:val="008F7A2F"/>
    <w:rsid w:val="00901AB3"/>
    <w:rsid w:val="00903485"/>
    <w:rsid w:val="00903F77"/>
    <w:rsid w:val="0091593F"/>
    <w:rsid w:val="00915BBF"/>
    <w:rsid w:val="00921EBF"/>
    <w:rsid w:val="00924B11"/>
    <w:rsid w:val="00931800"/>
    <w:rsid w:val="00932179"/>
    <w:rsid w:val="00940C64"/>
    <w:rsid w:val="00944C8E"/>
    <w:rsid w:val="00946A1C"/>
    <w:rsid w:val="00947C8C"/>
    <w:rsid w:val="00951FA9"/>
    <w:rsid w:val="00963B46"/>
    <w:rsid w:val="00967625"/>
    <w:rsid w:val="00975E5C"/>
    <w:rsid w:val="00977125"/>
    <w:rsid w:val="00977910"/>
    <w:rsid w:val="00986CE6"/>
    <w:rsid w:val="009879CD"/>
    <w:rsid w:val="009902C3"/>
    <w:rsid w:val="00994489"/>
    <w:rsid w:val="00995355"/>
    <w:rsid w:val="00995849"/>
    <w:rsid w:val="009A0C73"/>
    <w:rsid w:val="009A54B5"/>
    <w:rsid w:val="009B0DF8"/>
    <w:rsid w:val="009B56CF"/>
    <w:rsid w:val="009C4C3D"/>
    <w:rsid w:val="009C4FFF"/>
    <w:rsid w:val="009C5702"/>
    <w:rsid w:val="009C732F"/>
    <w:rsid w:val="009D1B7C"/>
    <w:rsid w:val="009D3A29"/>
    <w:rsid w:val="009D45B3"/>
    <w:rsid w:val="009E0579"/>
    <w:rsid w:val="009E1B3B"/>
    <w:rsid w:val="009F2100"/>
    <w:rsid w:val="009F5F24"/>
    <w:rsid w:val="009F65D6"/>
    <w:rsid w:val="00A10848"/>
    <w:rsid w:val="00A12F5C"/>
    <w:rsid w:val="00A147FF"/>
    <w:rsid w:val="00A17207"/>
    <w:rsid w:val="00A21BD4"/>
    <w:rsid w:val="00A24E41"/>
    <w:rsid w:val="00A27069"/>
    <w:rsid w:val="00A27E8C"/>
    <w:rsid w:val="00A3257C"/>
    <w:rsid w:val="00A409CE"/>
    <w:rsid w:val="00A4690C"/>
    <w:rsid w:val="00A62194"/>
    <w:rsid w:val="00A63B7E"/>
    <w:rsid w:val="00A830FA"/>
    <w:rsid w:val="00A83C31"/>
    <w:rsid w:val="00A86E31"/>
    <w:rsid w:val="00A9250B"/>
    <w:rsid w:val="00A938CF"/>
    <w:rsid w:val="00AB09DC"/>
    <w:rsid w:val="00AB0A9E"/>
    <w:rsid w:val="00AB17CF"/>
    <w:rsid w:val="00AB1CBD"/>
    <w:rsid w:val="00AB4836"/>
    <w:rsid w:val="00AB7319"/>
    <w:rsid w:val="00AC1800"/>
    <w:rsid w:val="00AC2BF6"/>
    <w:rsid w:val="00AC4A39"/>
    <w:rsid w:val="00AC4ECF"/>
    <w:rsid w:val="00AD7B12"/>
    <w:rsid w:val="00AE3B79"/>
    <w:rsid w:val="00AE76DF"/>
    <w:rsid w:val="00B01956"/>
    <w:rsid w:val="00B032D3"/>
    <w:rsid w:val="00B0381A"/>
    <w:rsid w:val="00B05BB2"/>
    <w:rsid w:val="00B21183"/>
    <w:rsid w:val="00B24D0D"/>
    <w:rsid w:val="00B25180"/>
    <w:rsid w:val="00B40A7C"/>
    <w:rsid w:val="00B41406"/>
    <w:rsid w:val="00B43A58"/>
    <w:rsid w:val="00B446EA"/>
    <w:rsid w:val="00B44AC3"/>
    <w:rsid w:val="00B50276"/>
    <w:rsid w:val="00B50DFC"/>
    <w:rsid w:val="00B531AB"/>
    <w:rsid w:val="00B77340"/>
    <w:rsid w:val="00B85E59"/>
    <w:rsid w:val="00B85E94"/>
    <w:rsid w:val="00B949DC"/>
    <w:rsid w:val="00B96A44"/>
    <w:rsid w:val="00B96EBD"/>
    <w:rsid w:val="00BA04F6"/>
    <w:rsid w:val="00BA3E7C"/>
    <w:rsid w:val="00BA505A"/>
    <w:rsid w:val="00BB3BC3"/>
    <w:rsid w:val="00BB3CA8"/>
    <w:rsid w:val="00BB472F"/>
    <w:rsid w:val="00BB6DB5"/>
    <w:rsid w:val="00BB77A6"/>
    <w:rsid w:val="00BD64E2"/>
    <w:rsid w:val="00BE2428"/>
    <w:rsid w:val="00BE34FF"/>
    <w:rsid w:val="00BE69CA"/>
    <w:rsid w:val="00BF2762"/>
    <w:rsid w:val="00BF342E"/>
    <w:rsid w:val="00BF68E1"/>
    <w:rsid w:val="00C044A4"/>
    <w:rsid w:val="00C05097"/>
    <w:rsid w:val="00C070FC"/>
    <w:rsid w:val="00C13242"/>
    <w:rsid w:val="00C1530F"/>
    <w:rsid w:val="00C278A3"/>
    <w:rsid w:val="00C32F29"/>
    <w:rsid w:val="00C35FC4"/>
    <w:rsid w:val="00C41605"/>
    <w:rsid w:val="00C424E7"/>
    <w:rsid w:val="00C50735"/>
    <w:rsid w:val="00C5361D"/>
    <w:rsid w:val="00C56C00"/>
    <w:rsid w:val="00C74A9B"/>
    <w:rsid w:val="00C77C54"/>
    <w:rsid w:val="00C82E81"/>
    <w:rsid w:val="00C846D3"/>
    <w:rsid w:val="00C874A9"/>
    <w:rsid w:val="00C87A3B"/>
    <w:rsid w:val="00C90BD4"/>
    <w:rsid w:val="00CA4BE2"/>
    <w:rsid w:val="00CA7974"/>
    <w:rsid w:val="00CB0DF4"/>
    <w:rsid w:val="00CB2092"/>
    <w:rsid w:val="00CB423F"/>
    <w:rsid w:val="00CB4F57"/>
    <w:rsid w:val="00CB64C3"/>
    <w:rsid w:val="00CB6E6E"/>
    <w:rsid w:val="00CC1B5F"/>
    <w:rsid w:val="00CC1E37"/>
    <w:rsid w:val="00CC2EDA"/>
    <w:rsid w:val="00CC37BA"/>
    <w:rsid w:val="00CD03DA"/>
    <w:rsid w:val="00CD3BCD"/>
    <w:rsid w:val="00CF310E"/>
    <w:rsid w:val="00CF392C"/>
    <w:rsid w:val="00CF75D9"/>
    <w:rsid w:val="00D00384"/>
    <w:rsid w:val="00D15BDF"/>
    <w:rsid w:val="00D256DE"/>
    <w:rsid w:val="00D25EC3"/>
    <w:rsid w:val="00D310CB"/>
    <w:rsid w:val="00D31B9A"/>
    <w:rsid w:val="00D32246"/>
    <w:rsid w:val="00D4171A"/>
    <w:rsid w:val="00D51ED7"/>
    <w:rsid w:val="00D57620"/>
    <w:rsid w:val="00D6160B"/>
    <w:rsid w:val="00D65D76"/>
    <w:rsid w:val="00D7028D"/>
    <w:rsid w:val="00D745D6"/>
    <w:rsid w:val="00D851AD"/>
    <w:rsid w:val="00D85B42"/>
    <w:rsid w:val="00D9117B"/>
    <w:rsid w:val="00D9244C"/>
    <w:rsid w:val="00D94504"/>
    <w:rsid w:val="00DA60F2"/>
    <w:rsid w:val="00DB0BE4"/>
    <w:rsid w:val="00DB26DA"/>
    <w:rsid w:val="00DB4411"/>
    <w:rsid w:val="00DB745D"/>
    <w:rsid w:val="00DC0FBA"/>
    <w:rsid w:val="00DC10DD"/>
    <w:rsid w:val="00DC13A9"/>
    <w:rsid w:val="00DC27A4"/>
    <w:rsid w:val="00DC2E32"/>
    <w:rsid w:val="00DC6EE3"/>
    <w:rsid w:val="00DD19C6"/>
    <w:rsid w:val="00DD3CE0"/>
    <w:rsid w:val="00DE2F7B"/>
    <w:rsid w:val="00DE6BA2"/>
    <w:rsid w:val="00DE6DFF"/>
    <w:rsid w:val="00DF40EA"/>
    <w:rsid w:val="00DF4B8E"/>
    <w:rsid w:val="00E00F41"/>
    <w:rsid w:val="00E066A1"/>
    <w:rsid w:val="00E14BF9"/>
    <w:rsid w:val="00E20C03"/>
    <w:rsid w:val="00E54950"/>
    <w:rsid w:val="00E56E6B"/>
    <w:rsid w:val="00E612CA"/>
    <w:rsid w:val="00E6200F"/>
    <w:rsid w:val="00E65604"/>
    <w:rsid w:val="00E65DD0"/>
    <w:rsid w:val="00E7188D"/>
    <w:rsid w:val="00E71FAD"/>
    <w:rsid w:val="00E730C9"/>
    <w:rsid w:val="00E75FC9"/>
    <w:rsid w:val="00E81798"/>
    <w:rsid w:val="00E96927"/>
    <w:rsid w:val="00EA6B8A"/>
    <w:rsid w:val="00EB121D"/>
    <w:rsid w:val="00EB4F9A"/>
    <w:rsid w:val="00EB5313"/>
    <w:rsid w:val="00EB6BD9"/>
    <w:rsid w:val="00EE2972"/>
    <w:rsid w:val="00EE3C0B"/>
    <w:rsid w:val="00EF1454"/>
    <w:rsid w:val="00EF5FE0"/>
    <w:rsid w:val="00F04C38"/>
    <w:rsid w:val="00F05631"/>
    <w:rsid w:val="00F149EE"/>
    <w:rsid w:val="00F2151F"/>
    <w:rsid w:val="00F266F7"/>
    <w:rsid w:val="00F347B8"/>
    <w:rsid w:val="00F364C3"/>
    <w:rsid w:val="00F368F7"/>
    <w:rsid w:val="00F36BDC"/>
    <w:rsid w:val="00F429E3"/>
    <w:rsid w:val="00F43BDD"/>
    <w:rsid w:val="00F45FD6"/>
    <w:rsid w:val="00F64CD9"/>
    <w:rsid w:val="00F65AC9"/>
    <w:rsid w:val="00F67A41"/>
    <w:rsid w:val="00F67E7B"/>
    <w:rsid w:val="00F730C1"/>
    <w:rsid w:val="00F74A4A"/>
    <w:rsid w:val="00F77661"/>
    <w:rsid w:val="00F80852"/>
    <w:rsid w:val="00F83C6C"/>
    <w:rsid w:val="00F85D9A"/>
    <w:rsid w:val="00F9332D"/>
    <w:rsid w:val="00FA090B"/>
    <w:rsid w:val="00FA4C2C"/>
    <w:rsid w:val="00FA624D"/>
    <w:rsid w:val="00FB1CDC"/>
    <w:rsid w:val="00FB4153"/>
    <w:rsid w:val="00FB5397"/>
    <w:rsid w:val="00FB5C52"/>
    <w:rsid w:val="00FB69FE"/>
    <w:rsid w:val="00FB7CC2"/>
    <w:rsid w:val="00FC2EA9"/>
    <w:rsid w:val="00FC3EAA"/>
    <w:rsid w:val="00FC5DF7"/>
    <w:rsid w:val="00FF0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61CB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6B3"/>
    <w:rPr>
      <w:rFonts w:ascii="Gotham Book" w:hAnsi="Gotham Book"/>
      <w:color w:val="323232"/>
      <w:sz w:val="20"/>
    </w:rPr>
  </w:style>
  <w:style w:type="paragraph" w:styleId="Heading1">
    <w:name w:val="heading 1"/>
    <w:basedOn w:val="Normal"/>
    <w:next w:val="Normal"/>
    <w:link w:val="Heading1Char"/>
    <w:uiPriority w:val="9"/>
    <w:qFormat/>
    <w:rsid w:val="00B21183"/>
    <w:pPr>
      <w:keepNext/>
      <w:keepLines/>
      <w:spacing w:before="240"/>
      <w:outlineLvl w:val="0"/>
    </w:pPr>
    <w:rPr>
      <w:rFonts w:ascii="Gotham Medium" w:eastAsiaTheme="majorEastAsia" w:hAnsi="Gotham Medium" w:cstheme="majorBidi"/>
      <w:sz w:val="56"/>
      <w:szCs w:val="32"/>
    </w:rPr>
  </w:style>
  <w:style w:type="paragraph" w:styleId="Heading2">
    <w:name w:val="heading 2"/>
    <w:basedOn w:val="Heading1"/>
    <w:next w:val="Normal"/>
    <w:link w:val="Heading2Char"/>
    <w:uiPriority w:val="9"/>
    <w:unhideWhenUsed/>
    <w:qFormat/>
    <w:rsid w:val="00F2151F"/>
    <w:pPr>
      <w:outlineLvl w:val="1"/>
    </w:pPr>
    <w:rPr>
      <w:sz w:val="48"/>
    </w:rPr>
  </w:style>
  <w:style w:type="paragraph" w:styleId="Heading3">
    <w:name w:val="heading 3"/>
    <w:basedOn w:val="Normal"/>
    <w:next w:val="Normal"/>
    <w:link w:val="Heading3Char"/>
    <w:uiPriority w:val="9"/>
    <w:unhideWhenUsed/>
    <w:qFormat/>
    <w:rsid w:val="00E730C9"/>
    <w:pPr>
      <w:keepNext/>
      <w:keepLines/>
      <w:spacing w:before="240"/>
      <w:outlineLvl w:val="2"/>
    </w:pPr>
    <w:rPr>
      <w:rFonts w:ascii="Gotham Medium" w:eastAsia="Times New Roman" w:hAnsi="Gotham Medium" w:cstheme="majorBidi"/>
      <w:caps/>
      <w:color w:val="18453B"/>
      <w:sz w:val="28"/>
      <w:szCs w:val="32"/>
    </w:rPr>
  </w:style>
  <w:style w:type="paragraph" w:styleId="Heading4">
    <w:name w:val="heading 4"/>
    <w:basedOn w:val="Heading3"/>
    <w:next w:val="Normal"/>
    <w:link w:val="Heading4Char"/>
    <w:uiPriority w:val="9"/>
    <w:unhideWhenUsed/>
    <w:qFormat/>
    <w:rsid w:val="005D1F5E"/>
    <w:pPr>
      <w:outlineLvl w:val="3"/>
    </w:pPr>
    <w:rPr>
      <w:caps w:val="0"/>
    </w:rPr>
  </w:style>
  <w:style w:type="paragraph" w:styleId="Heading5">
    <w:name w:val="heading 5"/>
    <w:basedOn w:val="Normal"/>
    <w:next w:val="Normal"/>
    <w:link w:val="Heading5Char"/>
    <w:uiPriority w:val="9"/>
    <w:unhideWhenUsed/>
    <w:qFormat/>
    <w:rsid w:val="005D1F5E"/>
    <w:pPr>
      <w:outlineLvl w:val="4"/>
    </w:pPr>
    <w:rPr>
      <w:rFonts w:eastAsiaTheme="majorEastAsi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1AD"/>
    <w:pPr>
      <w:tabs>
        <w:tab w:val="center" w:pos="4680"/>
        <w:tab w:val="right" w:pos="9360"/>
      </w:tabs>
    </w:pPr>
  </w:style>
  <w:style w:type="character" w:customStyle="1" w:styleId="HeaderChar">
    <w:name w:val="Header Char"/>
    <w:basedOn w:val="DefaultParagraphFont"/>
    <w:link w:val="Header"/>
    <w:uiPriority w:val="99"/>
    <w:rsid w:val="00D851AD"/>
  </w:style>
  <w:style w:type="paragraph" w:styleId="Footer">
    <w:name w:val="footer"/>
    <w:basedOn w:val="Normal"/>
    <w:link w:val="FooterChar"/>
    <w:uiPriority w:val="99"/>
    <w:unhideWhenUsed/>
    <w:rsid w:val="00D851AD"/>
    <w:pPr>
      <w:tabs>
        <w:tab w:val="center" w:pos="4680"/>
        <w:tab w:val="right" w:pos="9360"/>
      </w:tabs>
    </w:pPr>
  </w:style>
  <w:style w:type="character" w:customStyle="1" w:styleId="FooterChar">
    <w:name w:val="Footer Char"/>
    <w:basedOn w:val="DefaultParagraphFont"/>
    <w:link w:val="Footer"/>
    <w:uiPriority w:val="99"/>
    <w:rsid w:val="00D851AD"/>
  </w:style>
  <w:style w:type="paragraph" w:styleId="Title">
    <w:name w:val="Title"/>
    <w:basedOn w:val="Normal"/>
    <w:next w:val="Normal"/>
    <w:link w:val="TitleChar"/>
    <w:uiPriority w:val="10"/>
    <w:qFormat/>
    <w:rsid w:val="00D851AD"/>
    <w:pPr>
      <w:contextualSpacing/>
    </w:pPr>
    <w:rPr>
      <w:rFonts w:ascii="Gotham Medium" w:eastAsiaTheme="majorEastAsia" w:hAnsi="Gotham Medium" w:cstheme="majorBidi"/>
      <w:spacing w:val="-10"/>
      <w:kern w:val="28"/>
      <w:sz w:val="56"/>
      <w:szCs w:val="56"/>
    </w:rPr>
  </w:style>
  <w:style w:type="character" w:customStyle="1" w:styleId="TitleChar">
    <w:name w:val="Title Char"/>
    <w:basedOn w:val="DefaultParagraphFont"/>
    <w:link w:val="Title"/>
    <w:uiPriority w:val="10"/>
    <w:rsid w:val="00D851AD"/>
    <w:rPr>
      <w:rFonts w:ascii="Gotham Medium" w:eastAsiaTheme="majorEastAsia" w:hAnsi="Gotham Medium" w:cstheme="majorBidi"/>
      <w:color w:val="323232"/>
      <w:spacing w:val="-10"/>
      <w:kern w:val="28"/>
      <w:sz w:val="56"/>
      <w:szCs w:val="56"/>
    </w:rPr>
  </w:style>
  <w:style w:type="paragraph" w:styleId="Subtitle">
    <w:name w:val="Subtitle"/>
    <w:basedOn w:val="Normal"/>
    <w:next w:val="Normal"/>
    <w:link w:val="SubtitleChar"/>
    <w:uiPriority w:val="11"/>
    <w:qFormat/>
    <w:rsid w:val="00D851AD"/>
    <w:pPr>
      <w:numPr>
        <w:ilvl w:val="1"/>
      </w:numPr>
      <w:spacing w:after="160"/>
    </w:pPr>
    <w:rPr>
      <w:rFonts w:eastAsiaTheme="minorEastAsia"/>
      <w:spacing w:val="15"/>
      <w:sz w:val="32"/>
      <w:szCs w:val="22"/>
    </w:rPr>
  </w:style>
  <w:style w:type="character" w:customStyle="1" w:styleId="SubtitleChar">
    <w:name w:val="Subtitle Char"/>
    <w:basedOn w:val="DefaultParagraphFont"/>
    <w:link w:val="Subtitle"/>
    <w:uiPriority w:val="11"/>
    <w:rsid w:val="00D851AD"/>
    <w:rPr>
      <w:rFonts w:ascii="Gotham Book" w:eastAsiaTheme="minorEastAsia" w:hAnsi="Gotham Book"/>
      <w:color w:val="323232"/>
      <w:spacing w:val="15"/>
      <w:sz w:val="32"/>
      <w:szCs w:val="22"/>
    </w:rPr>
  </w:style>
  <w:style w:type="character" w:customStyle="1" w:styleId="Heading1Char">
    <w:name w:val="Heading 1 Char"/>
    <w:basedOn w:val="DefaultParagraphFont"/>
    <w:link w:val="Heading1"/>
    <w:uiPriority w:val="9"/>
    <w:rsid w:val="00B21183"/>
    <w:rPr>
      <w:rFonts w:ascii="Gotham Medium" w:eastAsiaTheme="majorEastAsia" w:hAnsi="Gotham Medium" w:cstheme="majorBidi"/>
      <w:color w:val="323232"/>
      <w:sz w:val="56"/>
      <w:szCs w:val="32"/>
    </w:rPr>
  </w:style>
  <w:style w:type="character" w:customStyle="1" w:styleId="Heading2Char">
    <w:name w:val="Heading 2 Char"/>
    <w:basedOn w:val="DefaultParagraphFont"/>
    <w:link w:val="Heading2"/>
    <w:uiPriority w:val="9"/>
    <w:rsid w:val="00F2151F"/>
    <w:rPr>
      <w:rFonts w:ascii="Gotham Medium" w:eastAsiaTheme="majorEastAsia" w:hAnsi="Gotham Medium" w:cstheme="majorBidi"/>
      <w:color w:val="323232"/>
      <w:sz w:val="48"/>
      <w:szCs w:val="32"/>
    </w:rPr>
  </w:style>
  <w:style w:type="character" w:customStyle="1" w:styleId="Heading3Char">
    <w:name w:val="Heading 3 Char"/>
    <w:basedOn w:val="DefaultParagraphFont"/>
    <w:link w:val="Heading3"/>
    <w:uiPriority w:val="9"/>
    <w:rsid w:val="00E730C9"/>
    <w:rPr>
      <w:rFonts w:ascii="Gotham Medium" w:eastAsia="Times New Roman" w:hAnsi="Gotham Medium" w:cstheme="majorBidi"/>
      <w:caps/>
      <w:color w:val="18453B"/>
      <w:sz w:val="28"/>
      <w:szCs w:val="32"/>
    </w:rPr>
  </w:style>
  <w:style w:type="paragraph" w:styleId="ListParagraph">
    <w:name w:val="List Paragraph"/>
    <w:basedOn w:val="Normal"/>
    <w:uiPriority w:val="34"/>
    <w:qFormat/>
    <w:rsid w:val="00511670"/>
    <w:pPr>
      <w:ind w:left="720"/>
      <w:contextualSpacing/>
    </w:pPr>
  </w:style>
  <w:style w:type="character" w:styleId="PageNumber">
    <w:name w:val="page number"/>
    <w:basedOn w:val="DefaultParagraphFont"/>
    <w:uiPriority w:val="99"/>
    <w:semiHidden/>
    <w:unhideWhenUsed/>
    <w:rsid w:val="00AC4A39"/>
  </w:style>
  <w:style w:type="character" w:styleId="Hyperlink">
    <w:name w:val="Hyperlink"/>
    <w:basedOn w:val="DefaultParagraphFont"/>
    <w:uiPriority w:val="99"/>
    <w:unhideWhenUsed/>
    <w:rsid w:val="005D3A21"/>
    <w:rPr>
      <w:color w:val="0563C1" w:themeColor="hyperlink"/>
      <w:u w:val="single"/>
    </w:rPr>
  </w:style>
  <w:style w:type="character" w:styleId="UnresolvedMention">
    <w:name w:val="Unresolved Mention"/>
    <w:basedOn w:val="DefaultParagraphFont"/>
    <w:uiPriority w:val="99"/>
    <w:semiHidden/>
    <w:unhideWhenUsed/>
    <w:rsid w:val="005D3A21"/>
    <w:rPr>
      <w:color w:val="605E5C"/>
      <w:shd w:val="clear" w:color="auto" w:fill="E1DFDD"/>
    </w:rPr>
  </w:style>
  <w:style w:type="character" w:customStyle="1" w:styleId="Heading4Char">
    <w:name w:val="Heading 4 Char"/>
    <w:basedOn w:val="DefaultParagraphFont"/>
    <w:link w:val="Heading4"/>
    <w:uiPriority w:val="9"/>
    <w:rsid w:val="005D1F5E"/>
    <w:rPr>
      <w:rFonts w:ascii="Gotham Medium" w:eastAsia="Times New Roman" w:hAnsi="Gotham Medium" w:cstheme="majorBidi"/>
      <w:color w:val="18453B"/>
      <w:sz w:val="28"/>
      <w:szCs w:val="32"/>
    </w:rPr>
  </w:style>
  <w:style w:type="table" w:styleId="TableGrid">
    <w:name w:val="Table Grid"/>
    <w:basedOn w:val="TableNormal"/>
    <w:uiPriority w:val="39"/>
    <w:rsid w:val="00B2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211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EITableStyle">
    <w:name w:val="DEI Table Style"/>
    <w:basedOn w:val="TableNormal"/>
    <w:uiPriority w:val="99"/>
    <w:rsid w:val="00975E5C"/>
    <w:rPr>
      <w:rFonts w:ascii="Courier New" w:hAnsi="Courier New"/>
      <w:color w:val="323232"/>
    </w:rPr>
    <w:tblPr>
      <w:tblStyleRowBandSize w:val="1"/>
    </w:tblPr>
    <w:tblStylePr w:type="firstRow">
      <w:rPr>
        <w:rFonts w:ascii="Courier New" w:hAnsi="Courier New"/>
        <w:b/>
        <w:i w:val="0"/>
        <w:color w:val="323232"/>
        <w:sz w:val="20"/>
      </w:rPr>
      <w:tblPr/>
      <w:tcPr>
        <w:tcBorders>
          <w:bottom w:val="single" w:sz="4" w:space="0" w:color="auto"/>
        </w:tcBorders>
      </w:tcPr>
    </w:tblStylePr>
    <w:tblStylePr w:type="band2Horz">
      <w:tblPr/>
      <w:tcPr>
        <w:shd w:val="clear" w:color="auto" w:fill="F2F2F2"/>
      </w:tcPr>
    </w:tblStylePr>
  </w:style>
  <w:style w:type="character" w:styleId="CommentReference">
    <w:name w:val="annotation reference"/>
    <w:basedOn w:val="DefaultParagraphFont"/>
    <w:uiPriority w:val="99"/>
    <w:semiHidden/>
    <w:unhideWhenUsed/>
    <w:rsid w:val="001E05A7"/>
    <w:rPr>
      <w:sz w:val="16"/>
      <w:szCs w:val="16"/>
    </w:rPr>
  </w:style>
  <w:style w:type="paragraph" w:styleId="CommentText">
    <w:name w:val="annotation text"/>
    <w:basedOn w:val="Normal"/>
    <w:link w:val="CommentTextChar"/>
    <w:uiPriority w:val="99"/>
    <w:unhideWhenUsed/>
    <w:rsid w:val="001E05A7"/>
    <w:rPr>
      <w:szCs w:val="20"/>
    </w:rPr>
  </w:style>
  <w:style w:type="character" w:customStyle="1" w:styleId="CommentTextChar">
    <w:name w:val="Comment Text Char"/>
    <w:basedOn w:val="DefaultParagraphFont"/>
    <w:link w:val="CommentText"/>
    <w:uiPriority w:val="99"/>
    <w:rsid w:val="001E05A7"/>
    <w:rPr>
      <w:rFonts w:ascii="Gotham Book" w:hAnsi="Gotham Book"/>
      <w:color w:val="323232"/>
      <w:sz w:val="20"/>
      <w:szCs w:val="20"/>
    </w:rPr>
  </w:style>
  <w:style w:type="paragraph" w:styleId="CommentSubject">
    <w:name w:val="annotation subject"/>
    <w:basedOn w:val="CommentText"/>
    <w:next w:val="CommentText"/>
    <w:link w:val="CommentSubjectChar"/>
    <w:uiPriority w:val="99"/>
    <w:semiHidden/>
    <w:unhideWhenUsed/>
    <w:rsid w:val="001E05A7"/>
    <w:rPr>
      <w:b/>
      <w:bCs/>
    </w:rPr>
  </w:style>
  <w:style w:type="character" w:customStyle="1" w:styleId="CommentSubjectChar">
    <w:name w:val="Comment Subject Char"/>
    <w:basedOn w:val="CommentTextChar"/>
    <w:link w:val="CommentSubject"/>
    <w:uiPriority w:val="99"/>
    <w:semiHidden/>
    <w:rsid w:val="001E05A7"/>
    <w:rPr>
      <w:rFonts w:ascii="Gotham Book" w:hAnsi="Gotham Book"/>
      <w:b/>
      <w:bCs/>
      <w:color w:val="323232"/>
      <w:sz w:val="20"/>
      <w:szCs w:val="20"/>
    </w:rPr>
  </w:style>
  <w:style w:type="paragraph" w:styleId="BalloonText">
    <w:name w:val="Balloon Text"/>
    <w:basedOn w:val="Normal"/>
    <w:link w:val="BalloonTextChar"/>
    <w:uiPriority w:val="99"/>
    <w:semiHidden/>
    <w:unhideWhenUsed/>
    <w:rsid w:val="001E05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5A7"/>
    <w:rPr>
      <w:rFonts w:ascii="Segoe UI" w:hAnsi="Segoe UI" w:cs="Segoe UI"/>
      <w:color w:val="323232"/>
      <w:sz w:val="18"/>
      <w:szCs w:val="18"/>
    </w:rPr>
  </w:style>
  <w:style w:type="paragraph" w:styleId="Revision">
    <w:name w:val="Revision"/>
    <w:hidden/>
    <w:uiPriority w:val="99"/>
    <w:semiHidden/>
    <w:rsid w:val="00404702"/>
    <w:rPr>
      <w:rFonts w:ascii="Gotham Book" w:hAnsi="Gotham Book"/>
      <w:color w:val="323232"/>
      <w:sz w:val="20"/>
    </w:rPr>
  </w:style>
  <w:style w:type="character" w:styleId="FollowedHyperlink">
    <w:name w:val="FollowedHyperlink"/>
    <w:basedOn w:val="DefaultParagraphFont"/>
    <w:uiPriority w:val="99"/>
    <w:semiHidden/>
    <w:unhideWhenUsed/>
    <w:rsid w:val="00EB5313"/>
    <w:rPr>
      <w:color w:val="954F72" w:themeColor="followedHyperlink"/>
      <w:u w:val="single"/>
    </w:rPr>
  </w:style>
  <w:style w:type="character" w:customStyle="1" w:styleId="apple-converted-space">
    <w:name w:val="apple-converted-space"/>
    <w:basedOn w:val="DefaultParagraphFont"/>
    <w:rsid w:val="0062644E"/>
  </w:style>
  <w:style w:type="character" w:customStyle="1" w:styleId="heading4char0">
    <w:name w:val="heading4char"/>
    <w:basedOn w:val="DefaultParagraphFont"/>
    <w:rsid w:val="0062644E"/>
  </w:style>
  <w:style w:type="character" w:customStyle="1" w:styleId="Heading5Char">
    <w:name w:val="Heading 5 Char"/>
    <w:basedOn w:val="DefaultParagraphFont"/>
    <w:link w:val="Heading5"/>
    <w:uiPriority w:val="9"/>
    <w:rsid w:val="005D1F5E"/>
    <w:rPr>
      <w:rFonts w:ascii="Gotham Book" w:eastAsiaTheme="majorEastAsia" w:hAnsi="Gotham Book"/>
      <w:i/>
      <w:color w:val="32323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768">
      <w:bodyDiv w:val="1"/>
      <w:marLeft w:val="0"/>
      <w:marRight w:val="0"/>
      <w:marTop w:val="0"/>
      <w:marBottom w:val="0"/>
      <w:divBdr>
        <w:top w:val="none" w:sz="0" w:space="0" w:color="auto"/>
        <w:left w:val="none" w:sz="0" w:space="0" w:color="auto"/>
        <w:bottom w:val="none" w:sz="0" w:space="0" w:color="auto"/>
        <w:right w:val="none" w:sz="0" w:space="0" w:color="auto"/>
      </w:divBdr>
    </w:div>
    <w:div w:id="69429234">
      <w:bodyDiv w:val="1"/>
      <w:marLeft w:val="0"/>
      <w:marRight w:val="0"/>
      <w:marTop w:val="0"/>
      <w:marBottom w:val="0"/>
      <w:divBdr>
        <w:top w:val="none" w:sz="0" w:space="0" w:color="auto"/>
        <w:left w:val="none" w:sz="0" w:space="0" w:color="auto"/>
        <w:bottom w:val="none" w:sz="0" w:space="0" w:color="auto"/>
        <w:right w:val="none" w:sz="0" w:space="0" w:color="auto"/>
      </w:divBdr>
    </w:div>
    <w:div w:id="74087047">
      <w:bodyDiv w:val="1"/>
      <w:marLeft w:val="0"/>
      <w:marRight w:val="0"/>
      <w:marTop w:val="0"/>
      <w:marBottom w:val="0"/>
      <w:divBdr>
        <w:top w:val="none" w:sz="0" w:space="0" w:color="auto"/>
        <w:left w:val="none" w:sz="0" w:space="0" w:color="auto"/>
        <w:bottom w:val="none" w:sz="0" w:space="0" w:color="auto"/>
        <w:right w:val="none" w:sz="0" w:space="0" w:color="auto"/>
      </w:divBdr>
    </w:div>
    <w:div w:id="79570140">
      <w:bodyDiv w:val="1"/>
      <w:marLeft w:val="0"/>
      <w:marRight w:val="0"/>
      <w:marTop w:val="0"/>
      <w:marBottom w:val="0"/>
      <w:divBdr>
        <w:top w:val="none" w:sz="0" w:space="0" w:color="auto"/>
        <w:left w:val="none" w:sz="0" w:space="0" w:color="auto"/>
        <w:bottom w:val="none" w:sz="0" w:space="0" w:color="auto"/>
        <w:right w:val="none" w:sz="0" w:space="0" w:color="auto"/>
      </w:divBdr>
    </w:div>
    <w:div w:id="176316671">
      <w:bodyDiv w:val="1"/>
      <w:marLeft w:val="0"/>
      <w:marRight w:val="0"/>
      <w:marTop w:val="0"/>
      <w:marBottom w:val="0"/>
      <w:divBdr>
        <w:top w:val="none" w:sz="0" w:space="0" w:color="auto"/>
        <w:left w:val="none" w:sz="0" w:space="0" w:color="auto"/>
        <w:bottom w:val="none" w:sz="0" w:space="0" w:color="auto"/>
        <w:right w:val="none" w:sz="0" w:space="0" w:color="auto"/>
      </w:divBdr>
    </w:div>
    <w:div w:id="178467942">
      <w:bodyDiv w:val="1"/>
      <w:marLeft w:val="0"/>
      <w:marRight w:val="0"/>
      <w:marTop w:val="0"/>
      <w:marBottom w:val="0"/>
      <w:divBdr>
        <w:top w:val="none" w:sz="0" w:space="0" w:color="auto"/>
        <w:left w:val="none" w:sz="0" w:space="0" w:color="auto"/>
        <w:bottom w:val="none" w:sz="0" w:space="0" w:color="auto"/>
        <w:right w:val="none" w:sz="0" w:space="0" w:color="auto"/>
      </w:divBdr>
    </w:div>
    <w:div w:id="190804156">
      <w:bodyDiv w:val="1"/>
      <w:marLeft w:val="0"/>
      <w:marRight w:val="0"/>
      <w:marTop w:val="0"/>
      <w:marBottom w:val="0"/>
      <w:divBdr>
        <w:top w:val="none" w:sz="0" w:space="0" w:color="auto"/>
        <w:left w:val="none" w:sz="0" w:space="0" w:color="auto"/>
        <w:bottom w:val="none" w:sz="0" w:space="0" w:color="auto"/>
        <w:right w:val="none" w:sz="0" w:space="0" w:color="auto"/>
      </w:divBdr>
    </w:div>
    <w:div w:id="198586934">
      <w:bodyDiv w:val="1"/>
      <w:marLeft w:val="0"/>
      <w:marRight w:val="0"/>
      <w:marTop w:val="0"/>
      <w:marBottom w:val="0"/>
      <w:divBdr>
        <w:top w:val="none" w:sz="0" w:space="0" w:color="auto"/>
        <w:left w:val="none" w:sz="0" w:space="0" w:color="auto"/>
        <w:bottom w:val="none" w:sz="0" w:space="0" w:color="auto"/>
        <w:right w:val="none" w:sz="0" w:space="0" w:color="auto"/>
      </w:divBdr>
    </w:div>
    <w:div w:id="261184311">
      <w:bodyDiv w:val="1"/>
      <w:marLeft w:val="0"/>
      <w:marRight w:val="0"/>
      <w:marTop w:val="0"/>
      <w:marBottom w:val="0"/>
      <w:divBdr>
        <w:top w:val="none" w:sz="0" w:space="0" w:color="auto"/>
        <w:left w:val="none" w:sz="0" w:space="0" w:color="auto"/>
        <w:bottom w:val="none" w:sz="0" w:space="0" w:color="auto"/>
        <w:right w:val="none" w:sz="0" w:space="0" w:color="auto"/>
      </w:divBdr>
    </w:div>
    <w:div w:id="278683932">
      <w:bodyDiv w:val="1"/>
      <w:marLeft w:val="0"/>
      <w:marRight w:val="0"/>
      <w:marTop w:val="0"/>
      <w:marBottom w:val="0"/>
      <w:divBdr>
        <w:top w:val="none" w:sz="0" w:space="0" w:color="auto"/>
        <w:left w:val="none" w:sz="0" w:space="0" w:color="auto"/>
        <w:bottom w:val="none" w:sz="0" w:space="0" w:color="auto"/>
        <w:right w:val="none" w:sz="0" w:space="0" w:color="auto"/>
      </w:divBdr>
    </w:div>
    <w:div w:id="296373721">
      <w:bodyDiv w:val="1"/>
      <w:marLeft w:val="0"/>
      <w:marRight w:val="0"/>
      <w:marTop w:val="0"/>
      <w:marBottom w:val="0"/>
      <w:divBdr>
        <w:top w:val="none" w:sz="0" w:space="0" w:color="auto"/>
        <w:left w:val="none" w:sz="0" w:space="0" w:color="auto"/>
        <w:bottom w:val="none" w:sz="0" w:space="0" w:color="auto"/>
        <w:right w:val="none" w:sz="0" w:space="0" w:color="auto"/>
      </w:divBdr>
    </w:div>
    <w:div w:id="324820004">
      <w:bodyDiv w:val="1"/>
      <w:marLeft w:val="0"/>
      <w:marRight w:val="0"/>
      <w:marTop w:val="0"/>
      <w:marBottom w:val="0"/>
      <w:divBdr>
        <w:top w:val="none" w:sz="0" w:space="0" w:color="auto"/>
        <w:left w:val="none" w:sz="0" w:space="0" w:color="auto"/>
        <w:bottom w:val="none" w:sz="0" w:space="0" w:color="auto"/>
        <w:right w:val="none" w:sz="0" w:space="0" w:color="auto"/>
      </w:divBdr>
    </w:div>
    <w:div w:id="443112160">
      <w:bodyDiv w:val="1"/>
      <w:marLeft w:val="0"/>
      <w:marRight w:val="0"/>
      <w:marTop w:val="0"/>
      <w:marBottom w:val="0"/>
      <w:divBdr>
        <w:top w:val="none" w:sz="0" w:space="0" w:color="auto"/>
        <w:left w:val="none" w:sz="0" w:space="0" w:color="auto"/>
        <w:bottom w:val="none" w:sz="0" w:space="0" w:color="auto"/>
        <w:right w:val="none" w:sz="0" w:space="0" w:color="auto"/>
      </w:divBdr>
    </w:div>
    <w:div w:id="486476371">
      <w:bodyDiv w:val="1"/>
      <w:marLeft w:val="0"/>
      <w:marRight w:val="0"/>
      <w:marTop w:val="0"/>
      <w:marBottom w:val="0"/>
      <w:divBdr>
        <w:top w:val="none" w:sz="0" w:space="0" w:color="auto"/>
        <w:left w:val="none" w:sz="0" w:space="0" w:color="auto"/>
        <w:bottom w:val="none" w:sz="0" w:space="0" w:color="auto"/>
        <w:right w:val="none" w:sz="0" w:space="0" w:color="auto"/>
      </w:divBdr>
    </w:div>
    <w:div w:id="526916065">
      <w:bodyDiv w:val="1"/>
      <w:marLeft w:val="0"/>
      <w:marRight w:val="0"/>
      <w:marTop w:val="0"/>
      <w:marBottom w:val="0"/>
      <w:divBdr>
        <w:top w:val="none" w:sz="0" w:space="0" w:color="auto"/>
        <w:left w:val="none" w:sz="0" w:space="0" w:color="auto"/>
        <w:bottom w:val="none" w:sz="0" w:space="0" w:color="auto"/>
        <w:right w:val="none" w:sz="0" w:space="0" w:color="auto"/>
      </w:divBdr>
    </w:div>
    <w:div w:id="528494037">
      <w:bodyDiv w:val="1"/>
      <w:marLeft w:val="0"/>
      <w:marRight w:val="0"/>
      <w:marTop w:val="0"/>
      <w:marBottom w:val="0"/>
      <w:divBdr>
        <w:top w:val="none" w:sz="0" w:space="0" w:color="auto"/>
        <w:left w:val="none" w:sz="0" w:space="0" w:color="auto"/>
        <w:bottom w:val="none" w:sz="0" w:space="0" w:color="auto"/>
        <w:right w:val="none" w:sz="0" w:space="0" w:color="auto"/>
      </w:divBdr>
    </w:div>
    <w:div w:id="539172049">
      <w:bodyDiv w:val="1"/>
      <w:marLeft w:val="0"/>
      <w:marRight w:val="0"/>
      <w:marTop w:val="0"/>
      <w:marBottom w:val="0"/>
      <w:divBdr>
        <w:top w:val="none" w:sz="0" w:space="0" w:color="auto"/>
        <w:left w:val="none" w:sz="0" w:space="0" w:color="auto"/>
        <w:bottom w:val="none" w:sz="0" w:space="0" w:color="auto"/>
        <w:right w:val="none" w:sz="0" w:space="0" w:color="auto"/>
      </w:divBdr>
    </w:div>
    <w:div w:id="561983845">
      <w:bodyDiv w:val="1"/>
      <w:marLeft w:val="0"/>
      <w:marRight w:val="0"/>
      <w:marTop w:val="0"/>
      <w:marBottom w:val="0"/>
      <w:divBdr>
        <w:top w:val="none" w:sz="0" w:space="0" w:color="auto"/>
        <w:left w:val="none" w:sz="0" w:space="0" w:color="auto"/>
        <w:bottom w:val="none" w:sz="0" w:space="0" w:color="auto"/>
        <w:right w:val="none" w:sz="0" w:space="0" w:color="auto"/>
      </w:divBdr>
    </w:div>
    <w:div w:id="575940504">
      <w:bodyDiv w:val="1"/>
      <w:marLeft w:val="0"/>
      <w:marRight w:val="0"/>
      <w:marTop w:val="0"/>
      <w:marBottom w:val="0"/>
      <w:divBdr>
        <w:top w:val="none" w:sz="0" w:space="0" w:color="auto"/>
        <w:left w:val="none" w:sz="0" w:space="0" w:color="auto"/>
        <w:bottom w:val="none" w:sz="0" w:space="0" w:color="auto"/>
        <w:right w:val="none" w:sz="0" w:space="0" w:color="auto"/>
      </w:divBdr>
    </w:div>
    <w:div w:id="610360329">
      <w:bodyDiv w:val="1"/>
      <w:marLeft w:val="0"/>
      <w:marRight w:val="0"/>
      <w:marTop w:val="0"/>
      <w:marBottom w:val="0"/>
      <w:divBdr>
        <w:top w:val="none" w:sz="0" w:space="0" w:color="auto"/>
        <w:left w:val="none" w:sz="0" w:space="0" w:color="auto"/>
        <w:bottom w:val="none" w:sz="0" w:space="0" w:color="auto"/>
        <w:right w:val="none" w:sz="0" w:space="0" w:color="auto"/>
      </w:divBdr>
    </w:div>
    <w:div w:id="634483216">
      <w:bodyDiv w:val="1"/>
      <w:marLeft w:val="0"/>
      <w:marRight w:val="0"/>
      <w:marTop w:val="0"/>
      <w:marBottom w:val="0"/>
      <w:divBdr>
        <w:top w:val="none" w:sz="0" w:space="0" w:color="auto"/>
        <w:left w:val="none" w:sz="0" w:space="0" w:color="auto"/>
        <w:bottom w:val="none" w:sz="0" w:space="0" w:color="auto"/>
        <w:right w:val="none" w:sz="0" w:space="0" w:color="auto"/>
      </w:divBdr>
    </w:div>
    <w:div w:id="645622604">
      <w:bodyDiv w:val="1"/>
      <w:marLeft w:val="0"/>
      <w:marRight w:val="0"/>
      <w:marTop w:val="0"/>
      <w:marBottom w:val="0"/>
      <w:divBdr>
        <w:top w:val="none" w:sz="0" w:space="0" w:color="auto"/>
        <w:left w:val="none" w:sz="0" w:space="0" w:color="auto"/>
        <w:bottom w:val="none" w:sz="0" w:space="0" w:color="auto"/>
        <w:right w:val="none" w:sz="0" w:space="0" w:color="auto"/>
      </w:divBdr>
    </w:div>
    <w:div w:id="656153330">
      <w:bodyDiv w:val="1"/>
      <w:marLeft w:val="0"/>
      <w:marRight w:val="0"/>
      <w:marTop w:val="0"/>
      <w:marBottom w:val="0"/>
      <w:divBdr>
        <w:top w:val="none" w:sz="0" w:space="0" w:color="auto"/>
        <w:left w:val="none" w:sz="0" w:space="0" w:color="auto"/>
        <w:bottom w:val="none" w:sz="0" w:space="0" w:color="auto"/>
        <w:right w:val="none" w:sz="0" w:space="0" w:color="auto"/>
      </w:divBdr>
    </w:div>
    <w:div w:id="675617432">
      <w:bodyDiv w:val="1"/>
      <w:marLeft w:val="0"/>
      <w:marRight w:val="0"/>
      <w:marTop w:val="0"/>
      <w:marBottom w:val="0"/>
      <w:divBdr>
        <w:top w:val="none" w:sz="0" w:space="0" w:color="auto"/>
        <w:left w:val="none" w:sz="0" w:space="0" w:color="auto"/>
        <w:bottom w:val="none" w:sz="0" w:space="0" w:color="auto"/>
        <w:right w:val="none" w:sz="0" w:space="0" w:color="auto"/>
      </w:divBdr>
    </w:div>
    <w:div w:id="786779028">
      <w:bodyDiv w:val="1"/>
      <w:marLeft w:val="0"/>
      <w:marRight w:val="0"/>
      <w:marTop w:val="0"/>
      <w:marBottom w:val="0"/>
      <w:divBdr>
        <w:top w:val="none" w:sz="0" w:space="0" w:color="auto"/>
        <w:left w:val="none" w:sz="0" w:space="0" w:color="auto"/>
        <w:bottom w:val="none" w:sz="0" w:space="0" w:color="auto"/>
        <w:right w:val="none" w:sz="0" w:space="0" w:color="auto"/>
      </w:divBdr>
    </w:div>
    <w:div w:id="884416523">
      <w:bodyDiv w:val="1"/>
      <w:marLeft w:val="0"/>
      <w:marRight w:val="0"/>
      <w:marTop w:val="0"/>
      <w:marBottom w:val="0"/>
      <w:divBdr>
        <w:top w:val="none" w:sz="0" w:space="0" w:color="auto"/>
        <w:left w:val="none" w:sz="0" w:space="0" w:color="auto"/>
        <w:bottom w:val="none" w:sz="0" w:space="0" w:color="auto"/>
        <w:right w:val="none" w:sz="0" w:space="0" w:color="auto"/>
      </w:divBdr>
    </w:div>
    <w:div w:id="977346836">
      <w:bodyDiv w:val="1"/>
      <w:marLeft w:val="0"/>
      <w:marRight w:val="0"/>
      <w:marTop w:val="0"/>
      <w:marBottom w:val="0"/>
      <w:divBdr>
        <w:top w:val="none" w:sz="0" w:space="0" w:color="auto"/>
        <w:left w:val="none" w:sz="0" w:space="0" w:color="auto"/>
        <w:bottom w:val="none" w:sz="0" w:space="0" w:color="auto"/>
        <w:right w:val="none" w:sz="0" w:space="0" w:color="auto"/>
      </w:divBdr>
    </w:div>
    <w:div w:id="993410522">
      <w:bodyDiv w:val="1"/>
      <w:marLeft w:val="0"/>
      <w:marRight w:val="0"/>
      <w:marTop w:val="0"/>
      <w:marBottom w:val="0"/>
      <w:divBdr>
        <w:top w:val="none" w:sz="0" w:space="0" w:color="auto"/>
        <w:left w:val="none" w:sz="0" w:space="0" w:color="auto"/>
        <w:bottom w:val="none" w:sz="0" w:space="0" w:color="auto"/>
        <w:right w:val="none" w:sz="0" w:space="0" w:color="auto"/>
      </w:divBdr>
    </w:div>
    <w:div w:id="1014307318">
      <w:bodyDiv w:val="1"/>
      <w:marLeft w:val="0"/>
      <w:marRight w:val="0"/>
      <w:marTop w:val="0"/>
      <w:marBottom w:val="0"/>
      <w:divBdr>
        <w:top w:val="none" w:sz="0" w:space="0" w:color="auto"/>
        <w:left w:val="none" w:sz="0" w:space="0" w:color="auto"/>
        <w:bottom w:val="none" w:sz="0" w:space="0" w:color="auto"/>
        <w:right w:val="none" w:sz="0" w:space="0" w:color="auto"/>
      </w:divBdr>
    </w:div>
    <w:div w:id="1123307870">
      <w:bodyDiv w:val="1"/>
      <w:marLeft w:val="0"/>
      <w:marRight w:val="0"/>
      <w:marTop w:val="0"/>
      <w:marBottom w:val="0"/>
      <w:divBdr>
        <w:top w:val="none" w:sz="0" w:space="0" w:color="auto"/>
        <w:left w:val="none" w:sz="0" w:space="0" w:color="auto"/>
        <w:bottom w:val="none" w:sz="0" w:space="0" w:color="auto"/>
        <w:right w:val="none" w:sz="0" w:space="0" w:color="auto"/>
      </w:divBdr>
    </w:div>
    <w:div w:id="1127044495">
      <w:bodyDiv w:val="1"/>
      <w:marLeft w:val="0"/>
      <w:marRight w:val="0"/>
      <w:marTop w:val="0"/>
      <w:marBottom w:val="0"/>
      <w:divBdr>
        <w:top w:val="none" w:sz="0" w:space="0" w:color="auto"/>
        <w:left w:val="none" w:sz="0" w:space="0" w:color="auto"/>
        <w:bottom w:val="none" w:sz="0" w:space="0" w:color="auto"/>
        <w:right w:val="none" w:sz="0" w:space="0" w:color="auto"/>
      </w:divBdr>
    </w:div>
    <w:div w:id="1130048541">
      <w:bodyDiv w:val="1"/>
      <w:marLeft w:val="0"/>
      <w:marRight w:val="0"/>
      <w:marTop w:val="0"/>
      <w:marBottom w:val="0"/>
      <w:divBdr>
        <w:top w:val="none" w:sz="0" w:space="0" w:color="auto"/>
        <w:left w:val="none" w:sz="0" w:space="0" w:color="auto"/>
        <w:bottom w:val="none" w:sz="0" w:space="0" w:color="auto"/>
        <w:right w:val="none" w:sz="0" w:space="0" w:color="auto"/>
      </w:divBdr>
    </w:div>
    <w:div w:id="1130975208">
      <w:bodyDiv w:val="1"/>
      <w:marLeft w:val="0"/>
      <w:marRight w:val="0"/>
      <w:marTop w:val="0"/>
      <w:marBottom w:val="0"/>
      <w:divBdr>
        <w:top w:val="none" w:sz="0" w:space="0" w:color="auto"/>
        <w:left w:val="none" w:sz="0" w:space="0" w:color="auto"/>
        <w:bottom w:val="none" w:sz="0" w:space="0" w:color="auto"/>
        <w:right w:val="none" w:sz="0" w:space="0" w:color="auto"/>
      </w:divBdr>
    </w:div>
    <w:div w:id="1167818692">
      <w:bodyDiv w:val="1"/>
      <w:marLeft w:val="0"/>
      <w:marRight w:val="0"/>
      <w:marTop w:val="0"/>
      <w:marBottom w:val="0"/>
      <w:divBdr>
        <w:top w:val="none" w:sz="0" w:space="0" w:color="auto"/>
        <w:left w:val="none" w:sz="0" w:space="0" w:color="auto"/>
        <w:bottom w:val="none" w:sz="0" w:space="0" w:color="auto"/>
        <w:right w:val="none" w:sz="0" w:space="0" w:color="auto"/>
      </w:divBdr>
    </w:div>
    <w:div w:id="1174567390">
      <w:bodyDiv w:val="1"/>
      <w:marLeft w:val="0"/>
      <w:marRight w:val="0"/>
      <w:marTop w:val="0"/>
      <w:marBottom w:val="0"/>
      <w:divBdr>
        <w:top w:val="none" w:sz="0" w:space="0" w:color="auto"/>
        <w:left w:val="none" w:sz="0" w:space="0" w:color="auto"/>
        <w:bottom w:val="none" w:sz="0" w:space="0" w:color="auto"/>
        <w:right w:val="none" w:sz="0" w:space="0" w:color="auto"/>
      </w:divBdr>
    </w:div>
    <w:div w:id="1183931181">
      <w:bodyDiv w:val="1"/>
      <w:marLeft w:val="0"/>
      <w:marRight w:val="0"/>
      <w:marTop w:val="0"/>
      <w:marBottom w:val="0"/>
      <w:divBdr>
        <w:top w:val="none" w:sz="0" w:space="0" w:color="auto"/>
        <w:left w:val="none" w:sz="0" w:space="0" w:color="auto"/>
        <w:bottom w:val="none" w:sz="0" w:space="0" w:color="auto"/>
        <w:right w:val="none" w:sz="0" w:space="0" w:color="auto"/>
      </w:divBdr>
    </w:div>
    <w:div w:id="1204489539">
      <w:bodyDiv w:val="1"/>
      <w:marLeft w:val="0"/>
      <w:marRight w:val="0"/>
      <w:marTop w:val="0"/>
      <w:marBottom w:val="0"/>
      <w:divBdr>
        <w:top w:val="none" w:sz="0" w:space="0" w:color="auto"/>
        <w:left w:val="none" w:sz="0" w:space="0" w:color="auto"/>
        <w:bottom w:val="none" w:sz="0" w:space="0" w:color="auto"/>
        <w:right w:val="none" w:sz="0" w:space="0" w:color="auto"/>
      </w:divBdr>
    </w:div>
    <w:div w:id="1240753569">
      <w:bodyDiv w:val="1"/>
      <w:marLeft w:val="0"/>
      <w:marRight w:val="0"/>
      <w:marTop w:val="0"/>
      <w:marBottom w:val="0"/>
      <w:divBdr>
        <w:top w:val="none" w:sz="0" w:space="0" w:color="auto"/>
        <w:left w:val="none" w:sz="0" w:space="0" w:color="auto"/>
        <w:bottom w:val="none" w:sz="0" w:space="0" w:color="auto"/>
        <w:right w:val="none" w:sz="0" w:space="0" w:color="auto"/>
      </w:divBdr>
    </w:div>
    <w:div w:id="1350522196">
      <w:bodyDiv w:val="1"/>
      <w:marLeft w:val="0"/>
      <w:marRight w:val="0"/>
      <w:marTop w:val="0"/>
      <w:marBottom w:val="0"/>
      <w:divBdr>
        <w:top w:val="none" w:sz="0" w:space="0" w:color="auto"/>
        <w:left w:val="none" w:sz="0" w:space="0" w:color="auto"/>
        <w:bottom w:val="none" w:sz="0" w:space="0" w:color="auto"/>
        <w:right w:val="none" w:sz="0" w:space="0" w:color="auto"/>
      </w:divBdr>
    </w:div>
    <w:div w:id="1451509631">
      <w:bodyDiv w:val="1"/>
      <w:marLeft w:val="0"/>
      <w:marRight w:val="0"/>
      <w:marTop w:val="0"/>
      <w:marBottom w:val="0"/>
      <w:divBdr>
        <w:top w:val="none" w:sz="0" w:space="0" w:color="auto"/>
        <w:left w:val="none" w:sz="0" w:space="0" w:color="auto"/>
        <w:bottom w:val="none" w:sz="0" w:space="0" w:color="auto"/>
        <w:right w:val="none" w:sz="0" w:space="0" w:color="auto"/>
      </w:divBdr>
    </w:div>
    <w:div w:id="1497384874">
      <w:bodyDiv w:val="1"/>
      <w:marLeft w:val="0"/>
      <w:marRight w:val="0"/>
      <w:marTop w:val="0"/>
      <w:marBottom w:val="0"/>
      <w:divBdr>
        <w:top w:val="none" w:sz="0" w:space="0" w:color="auto"/>
        <w:left w:val="none" w:sz="0" w:space="0" w:color="auto"/>
        <w:bottom w:val="none" w:sz="0" w:space="0" w:color="auto"/>
        <w:right w:val="none" w:sz="0" w:space="0" w:color="auto"/>
      </w:divBdr>
    </w:div>
    <w:div w:id="1558780276">
      <w:bodyDiv w:val="1"/>
      <w:marLeft w:val="0"/>
      <w:marRight w:val="0"/>
      <w:marTop w:val="0"/>
      <w:marBottom w:val="0"/>
      <w:divBdr>
        <w:top w:val="none" w:sz="0" w:space="0" w:color="auto"/>
        <w:left w:val="none" w:sz="0" w:space="0" w:color="auto"/>
        <w:bottom w:val="none" w:sz="0" w:space="0" w:color="auto"/>
        <w:right w:val="none" w:sz="0" w:space="0" w:color="auto"/>
      </w:divBdr>
    </w:div>
    <w:div w:id="1576477117">
      <w:bodyDiv w:val="1"/>
      <w:marLeft w:val="0"/>
      <w:marRight w:val="0"/>
      <w:marTop w:val="0"/>
      <w:marBottom w:val="0"/>
      <w:divBdr>
        <w:top w:val="none" w:sz="0" w:space="0" w:color="auto"/>
        <w:left w:val="none" w:sz="0" w:space="0" w:color="auto"/>
        <w:bottom w:val="none" w:sz="0" w:space="0" w:color="auto"/>
        <w:right w:val="none" w:sz="0" w:space="0" w:color="auto"/>
      </w:divBdr>
    </w:div>
    <w:div w:id="1595433083">
      <w:bodyDiv w:val="1"/>
      <w:marLeft w:val="0"/>
      <w:marRight w:val="0"/>
      <w:marTop w:val="0"/>
      <w:marBottom w:val="0"/>
      <w:divBdr>
        <w:top w:val="none" w:sz="0" w:space="0" w:color="auto"/>
        <w:left w:val="none" w:sz="0" w:space="0" w:color="auto"/>
        <w:bottom w:val="none" w:sz="0" w:space="0" w:color="auto"/>
        <w:right w:val="none" w:sz="0" w:space="0" w:color="auto"/>
      </w:divBdr>
    </w:div>
    <w:div w:id="1600789885">
      <w:bodyDiv w:val="1"/>
      <w:marLeft w:val="0"/>
      <w:marRight w:val="0"/>
      <w:marTop w:val="0"/>
      <w:marBottom w:val="0"/>
      <w:divBdr>
        <w:top w:val="none" w:sz="0" w:space="0" w:color="auto"/>
        <w:left w:val="none" w:sz="0" w:space="0" w:color="auto"/>
        <w:bottom w:val="none" w:sz="0" w:space="0" w:color="auto"/>
        <w:right w:val="none" w:sz="0" w:space="0" w:color="auto"/>
      </w:divBdr>
    </w:div>
    <w:div w:id="1613592033">
      <w:bodyDiv w:val="1"/>
      <w:marLeft w:val="0"/>
      <w:marRight w:val="0"/>
      <w:marTop w:val="0"/>
      <w:marBottom w:val="0"/>
      <w:divBdr>
        <w:top w:val="none" w:sz="0" w:space="0" w:color="auto"/>
        <w:left w:val="none" w:sz="0" w:space="0" w:color="auto"/>
        <w:bottom w:val="none" w:sz="0" w:space="0" w:color="auto"/>
        <w:right w:val="none" w:sz="0" w:space="0" w:color="auto"/>
      </w:divBdr>
    </w:div>
    <w:div w:id="1661499513">
      <w:bodyDiv w:val="1"/>
      <w:marLeft w:val="0"/>
      <w:marRight w:val="0"/>
      <w:marTop w:val="0"/>
      <w:marBottom w:val="0"/>
      <w:divBdr>
        <w:top w:val="none" w:sz="0" w:space="0" w:color="auto"/>
        <w:left w:val="none" w:sz="0" w:space="0" w:color="auto"/>
        <w:bottom w:val="none" w:sz="0" w:space="0" w:color="auto"/>
        <w:right w:val="none" w:sz="0" w:space="0" w:color="auto"/>
      </w:divBdr>
    </w:div>
    <w:div w:id="1699088840">
      <w:bodyDiv w:val="1"/>
      <w:marLeft w:val="0"/>
      <w:marRight w:val="0"/>
      <w:marTop w:val="0"/>
      <w:marBottom w:val="0"/>
      <w:divBdr>
        <w:top w:val="none" w:sz="0" w:space="0" w:color="auto"/>
        <w:left w:val="none" w:sz="0" w:space="0" w:color="auto"/>
        <w:bottom w:val="none" w:sz="0" w:space="0" w:color="auto"/>
        <w:right w:val="none" w:sz="0" w:space="0" w:color="auto"/>
      </w:divBdr>
    </w:div>
    <w:div w:id="1703823543">
      <w:bodyDiv w:val="1"/>
      <w:marLeft w:val="0"/>
      <w:marRight w:val="0"/>
      <w:marTop w:val="0"/>
      <w:marBottom w:val="0"/>
      <w:divBdr>
        <w:top w:val="none" w:sz="0" w:space="0" w:color="auto"/>
        <w:left w:val="none" w:sz="0" w:space="0" w:color="auto"/>
        <w:bottom w:val="none" w:sz="0" w:space="0" w:color="auto"/>
        <w:right w:val="none" w:sz="0" w:space="0" w:color="auto"/>
      </w:divBdr>
    </w:div>
    <w:div w:id="1724062958">
      <w:bodyDiv w:val="1"/>
      <w:marLeft w:val="0"/>
      <w:marRight w:val="0"/>
      <w:marTop w:val="0"/>
      <w:marBottom w:val="0"/>
      <w:divBdr>
        <w:top w:val="none" w:sz="0" w:space="0" w:color="auto"/>
        <w:left w:val="none" w:sz="0" w:space="0" w:color="auto"/>
        <w:bottom w:val="none" w:sz="0" w:space="0" w:color="auto"/>
        <w:right w:val="none" w:sz="0" w:space="0" w:color="auto"/>
      </w:divBdr>
    </w:div>
    <w:div w:id="1724139567">
      <w:bodyDiv w:val="1"/>
      <w:marLeft w:val="0"/>
      <w:marRight w:val="0"/>
      <w:marTop w:val="0"/>
      <w:marBottom w:val="0"/>
      <w:divBdr>
        <w:top w:val="none" w:sz="0" w:space="0" w:color="auto"/>
        <w:left w:val="none" w:sz="0" w:space="0" w:color="auto"/>
        <w:bottom w:val="none" w:sz="0" w:space="0" w:color="auto"/>
        <w:right w:val="none" w:sz="0" w:space="0" w:color="auto"/>
      </w:divBdr>
    </w:div>
    <w:div w:id="1902783733">
      <w:bodyDiv w:val="1"/>
      <w:marLeft w:val="0"/>
      <w:marRight w:val="0"/>
      <w:marTop w:val="0"/>
      <w:marBottom w:val="0"/>
      <w:divBdr>
        <w:top w:val="none" w:sz="0" w:space="0" w:color="auto"/>
        <w:left w:val="none" w:sz="0" w:space="0" w:color="auto"/>
        <w:bottom w:val="none" w:sz="0" w:space="0" w:color="auto"/>
        <w:right w:val="none" w:sz="0" w:space="0" w:color="auto"/>
      </w:divBdr>
    </w:div>
    <w:div w:id="1940019758">
      <w:bodyDiv w:val="1"/>
      <w:marLeft w:val="0"/>
      <w:marRight w:val="0"/>
      <w:marTop w:val="0"/>
      <w:marBottom w:val="0"/>
      <w:divBdr>
        <w:top w:val="none" w:sz="0" w:space="0" w:color="auto"/>
        <w:left w:val="none" w:sz="0" w:space="0" w:color="auto"/>
        <w:bottom w:val="none" w:sz="0" w:space="0" w:color="auto"/>
        <w:right w:val="none" w:sz="0" w:space="0" w:color="auto"/>
      </w:divBdr>
    </w:div>
    <w:div w:id="1989703637">
      <w:bodyDiv w:val="1"/>
      <w:marLeft w:val="0"/>
      <w:marRight w:val="0"/>
      <w:marTop w:val="0"/>
      <w:marBottom w:val="0"/>
      <w:divBdr>
        <w:top w:val="none" w:sz="0" w:space="0" w:color="auto"/>
        <w:left w:val="none" w:sz="0" w:space="0" w:color="auto"/>
        <w:bottom w:val="none" w:sz="0" w:space="0" w:color="auto"/>
        <w:right w:val="none" w:sz="0" w:space="0" w:color="auto"/>
      </w:divBdr>
    </w:div>
    <w:div w:id="2039314610">
      <w:bodyDiv w:val="1"/>
      <w:marLeft w:val="0"/>
      <w:marRight w:val="0"/>
      <w:marTop w:val="0"/>
      <w:marBottom w:val="0"/>
      <w:divBdr>
        <w:top w:val="none" w:sz="0" w:space="0" w:color="auto"/>
        <w:left w:val="none" w:sz="0" w:space="0" w:color="auto"/>
        <w:bottom w:val="none" w:sz="0" w:space="0" w:color="auto"/>
        <w:right w:val="none" w:sz="0" w:space="0" w:color="auto"/>
      </w:divBdr>
    </w:div>
    <w:div w:id="2054041303">
      <w:bodyDiv w:val="1"/>
      <w:marLeft w:val="0"/>
      <w:marRight w:val="0"/>
      <w:marTop w:val="0"/>
      <w:marBottom w:val="0"/>
      <w:divBdr>
        <w:top w:val="none" w:sz="0" w:space="0" w:color="auto"/>
        <w:left w:val="none" w:sz="0" w:space="0" w:color="auto"/>
        <w:bottom w:val="none" w:sz="0" w:space="0" w:color="auto"/>
        <w:right w:val="none" w:sz="0" w:space="0" w:color="auto"/>
      </w:divBdr>
    </w:div>
    <w:div w:id="2107992521">
      <w:bodyDiv w:val="1"/>
      <w:marLeft w:val="0"/>
      <w:marRight w:val="0"/>
      <w:marTop w:val="0"/>
      <w:marBottom w:val="0"/>
      <w:divBdr>
        <w:top w:val="none" w:sz="0" w:space="0" w:color="auto"/>
        <w:left w:val="none" w:sz="0" w:space="0" w:color="auto"/>
        <w:bottom w:val="none" w:sz="0" w:space="0" w:color="auto"/>
        <w:right w:val="none" w:sz="0" w:space="0" w:color="auto"/>
      </w:divBdr>
    </w:div>
    <w:div w:id="213701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fileshare.msu.edu\opb\data\IS\Internal\Reporting\Annual%20Reports\Diversity%20Report\FS20\Report\Word%20version\nces.ed.gov\ipeds\pdf\npec\data\NPEC_Paper_IPEDS_Race_Ethnicity_Deliverable_2012.pdf" TargetMode="Externa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eg.msu.edu/AcademicPrograms/Print.aspx?Section=270" TargetMode="External"/><Relationship Id="rId7" Type="http://schemas.openxmlformats.org/officeDocument/2006/relationships/endnotes" Target="endnotes.xml"/><Relationship Id="rId12" Type="http://schemas.openxmlformats.org/officeDocument/2006/relationships/hyperlink" Target="https://nces.ed.gov/ipeds/report-your-data/race-ethnicity-collecting-data-for-reporting-purposes" TargetMode="Externa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sd.msu.edu/" TargetMode="External"/><Relationship Id="rId20" Type="http://schemas.openxmlformats.org/officeDocument/2006/relationships/hyperlink" Target="https://lbgtrc.msu.edu/education/pronou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es.ed.gov/ipeds/report-your-data/race-ethnicity-definitions" TargetMode="External"/><Relationship Id="rId24" Type="http://schemas.openxmlformats.org/officeDocument/2006/relationships/hyperlink" Target="https://careernetwork.msu.edu/outcomes/" TargetMode="External"/><Relationship Id="rId5" Type="http://schemas.openxmlformats.org/officeDocument/2006/relationships/webSettings" Target="webSettings.xml"/><Relationship Id="rId15" Type="http://schemas.openxmlformats.org/officeDocument/2006/relationships/hyperlink" Target="https://www.rcpd.msu.edu/" TargetMode="External"/><Relationship Id="rId23" Type="http://schemas.openxmlformats.org/officeDocument/2006/relationships/hyperlink" Target="https://www.studentachievementmeasure.org/participants/171100" TargetMode="External"/><Relationship Id="rId10" Type="http://schemas.openxmlformats.org/officeDocument/2006/relationships/footer" Target="footer3.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lbgtrc.msu.edu/" TargetMode="External"/><Relationship Id="rId22" Type="http://schemas.openxmlformats.org/officeDocument/2006/relationships/hyperlink" Target="https://remote.msu.edu/grading-option/grade-recording.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C714A6-FC1E-2246-8285-0A4689825CF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0E0D6-F0B4-4A33-AA27-FD007FB50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8261</Words>
  <Characters>47091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2018-2019 Diversity at MSU Student and Workforce Data Report</vt:lpstr>
    </vt:vector>
  </TitlesOfParts>
  <Manager/>
  <Company/>
  <LinksUpToDate>false</LinksUpToDate>
  <CharactersWithSpaces>55242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 Diversity at MSU Student and Workforce Data Report</dc:title>
  <dc:subject>2018-19 Diversity REport</dc:subject>
  <dc:creator/>
  <cp:keywords>diversity, student success, employees, workforce, data, disability, veteran, enrollment</cp:keywords>
  <dc:description/>
  <cp:lastModifiedBy/>
  <cp:revision>1</cp:revision>
  <dcterms:created xsi:type="dcterms:W3CDTF">2021-06-28T16:38:00Z</dcterms:created>
  <dcterms:modified xsi:type="dcterms:W3CDTF">2021-06-28T16:38:00Z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documentId_5541</vt:lpwstr>
  </property>
  <property fmtid="{D5CDD505-2E9C-101B-9397-08002B2CF9AE}" pid="3" name="grammarly_documentContext">
    <vt:lpwstr>{"goals":[],"domain":"general","emotions":[],"dialect":"american"}</vt:lpwstr>
  </property>
</Properties>
</file>